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0BD" w:rsidRPr="00372505" w:rsidRDefault="00BF0819" w:rsidP="00192B36">
      <w:pPr>
        <w:pStyle w:val="Divisiekoptekst"/>
        <w:spacing w:after="120"/>
        <w:ind w:right="-730"/>
        <w:jc w:val="right"/>
        <w:rPr>
          <w:smallCaps w:val="0"/>
          <w:sz w:val="28"/>
          <w:szCs w:val="28"/>
        </w:rPr>
      </w:pPr>
      <w:bookmarkStart w:id="0" w:name="_GoBack"/>
      <w:bookmarkEnd w:id="0"/>
      <w:r>
        <w:rPr>
          <w:noProof/>
        </w:rPr>
        <w:drawing>
          <wp:anchor distT="0" distB="0" distL="114300" distR="114300" simplePos="0" relativeHeight="251659264" behindDoc="0" locked="0" layoutInCell="1" allowOverlap="1">
            <wp:simplePos x="0" y="0"/>
            <wp:positionH relativeFrom="column">
              <wp:posOffset>-53975</wp:posOffset>
            </wp:positionH>
            <wp:positionV relativeFrom="paragraph">
              <wp:posOffset>-113665</wp:posOffset>
            </wp:positionV>
            <wp:extent cx="1811655" cy="905510"/>
            <wp:effectExtent l="0" t="0" r="0" b="8890"/>
            <wp:wrapNone/>
            <wp:docPr id="10" name="Afbeelding 10" descr="H:\Bureaublad\SanquinD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ureaublad\SanquinDoc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165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0BD" w:rsidRPr="00372505">
        <w:rPr>
          <w:smallCaps w:val="0"/>
          <w:sz w:val="28"/>
          <w:szCs w:val="28"/>
        </w:rPr>
        <w:t>Documentatiesysteem</w:t>
      </w:r>
      <w:r w:rsidR="00192B36">
        <w:rPr>
          <w:smallCaps w:val="0"/>
          <w:sz w:val="28"/>
          <w:szCs w:val="28"/>
        </w:rPr>
        <w:t xml:space="preserve"> </w:t>
      </w:r>
      <w:bookmarkStart w:id="1" w:name="DOC_QUALITY_SYSTEMS"/>
      <w:r w:rsidR="004F1303">
        <w:rPr>
          <w:smallCaps w:val="0"/>
          <w:sz w:val="28"/>
          <w:szCs w:val="28"/>
        </w:rPr>
        <w:t>Diagnostiek</w:t>
      </w:r>
      <w:bookmarkEnd w:id="1"/>
    </w:p>
    <w:tbl>
      <w:tblPr>
        <w:tblW w:w="9889" w:type="dxa"/>
        <w:tblLayout w:type="fixed"/>
        <w:tblLook w:val="0000" w:firstRow="0" w:lastRow="0" w:firstColumn="0" w:lastColumn="0" w:noHBand="0" w:noVBand="0"/>
      </w:tblPr>
      <w:tblGrid>
        <w:gridCol w:w="959"/>
        <w:gridCol w:w="1949"/>
        <w:gridCol w:w="1400"/>
        <w:gridCol w:w="2746"/>
        <w:gridCol w:w="1276"/>
        <w:gridCol w:w="1559"/>
      </w:tblGrid>
      <w:tr w:rsidR="006B10BD" w:rsidRPr="00372505">
        <w:trPr>
          <w:cantSplit/>
        </w:trPr>
        <w:tc>
          <w:tcPr>
            <w:tcW w:w="2908" w:type="dxa"/>
            <w:gridSpan w:val="2"/>
            <w:tcBorders>
              <w:top w:val="single" w:sz="4" w:space="0" w:color="auto"/>
            </w:tcBorders>
          </w:tcPr>
          <w:p w:rsidR="006B10BD" w:rsidRPr="00372505" w:rsidRDefault="006B10BD" w:rsidP="009A5100">
            <w:pPr>
              <w:spacing w:before="120" w:after="120"/>
            </w:pPr>
          </w:p>
        </w:tc>
        <w:tc>
          <w:tcPr>
            <w:tcW w:w="1400" w:type="dxa"/>
            <w:tcBorders>
              <w:top w:val="single" w:sz="4" w:space="0" w:color="auto"/>
            </w:tcBorders>
          </w:tcPr>
          <w:p w:rsidR="006B10BD" w:rsidRPr="00372505" w:rsidRDefault="00C270D1" w:rsidP="009A5100">
            <w:pPr>
              <w:spacing w:before="120" w:after="120"/>
              <w:rPr>
                <w:b/>
              </w:rPr>
            </w:pPr>
            <w:r>
              <w:rPr>
                <w:b/>
              </w:rPr>
              <w:t>ID.</w:t>
            </w:r>
          </w:p>
        </w:tc>
        <w:tc>
          <w:tcPr>
            <w:tcW w:w="2746" w:type="dxa"/>
            <w:tcBorders>
              <w:top w:val="single" w:sz="4" w:space="0" w:color="auto"/>
            </w:tcBorders>
          </w:tcPr>
          <w:p w:rsidR="006B10BD" w:rsidRPr="00372505" w:rsidRDefault="004F1303" w:rsidP="009A5100">
            <w:pPr>
              <w:spacing w:before="120" w:after="120"/>
              <w:rPr>
                <w:b/>
              </w:rPr>
            </w:pPr>
            <w:bookmarkStart w:id="2" w:name="DOC_NAME"/>
            <w:r>
              <w:rPr>
                <w:b/>
              </w:rPr>
              <w:t>D-MvO-512-NL-010852</w:t>
            </w:r>
            <w:bookmarkEnd w:id="2"/>
          </w:p>
        </w:tc>
        <w:tc>
          <w:tcPr>
            <w:tcW w:w="1276" w:type="dxa"/>
            <w:tcBorders>
              <w:top w:val="single" w:sz="4" w:space="0" w:color="auto"/>
            </w:tcBorders>
          </w:tcPr>
          <w:p w:rsidR="006B10BD" w:rsidRPr="00372505" w:rsidRDefault="006B10BD" w:rsidP="009A5100">
            <w:pPr>
              <w:spacing w:before="120" w:after="120"/>
            </w:pPr>
            <w:r w:rsidRPr="00372505">
              <w:t>Versie</w:t>
            </w:r>
          </w:p>
        </w:tc>
        <w:tc>
          <w:tcPr>
            <w:tcW w:w="1559" w:type="dxa"/>
            <w:tcBorders>
              <w:top w:val="single" w:sz="4" w:space="0" w:color="auto"/>
            </w:tcBorders>
          </w:tcPr>
          <w:p w:rsidR="006B10BD" w:rsidRPr="00372505" w:rsidRDefault="0084686C" w:rsidP="009A5100">
            <w:pPr>
              <w:spacing w:before="120" w:after="120"/>
              <w:jc w:val="right"/>
            </w:pPr>
            <w:bookmarkStart w:id="3" w:name="DOC_VERSION"/>
            <w:r>
              <w:t>1.0</w:t>
            </w:r>
            <w:bookmarkEnd w:id="3"/>
          </w:p>
        </w:tc>
      </w:tr>
      <w:tr w:rsidR="006B10BD" w:rsidRPr="00372505">
        <w:trPr>
          <w:cantSplit/>
        </w:trPr>
        <w:tc>
          <w:tcPr>
            <w:tcW w:w="2908" w:type="dxa"/>
            <w:gridSpan w:val="2"/>
          </w:tcPr>
          <w:p w:rsidR="006B10BD" w:rsidRPr="00372505" w:rsidRDefault="006B10BD" w:rsidP="009A5100">
            <w:pPr>
              <w:spacing w:after="120"/>
            </w:pPr>
          </w:p>
        </w:tc>
        <w:tc>
          <w:tcPr>
            <w:tcW w:w="1400" w:type="dxa"/>
          </w:tcPr>
          <w:p w:rsidR="006B10BD" w:rsidRPr="00372505" w:rsidRDefault="006B10BD" w:rsidP="009A5100">
            <w:pPr>
              <w:spacing w:after="120"/>
            </w:pPr>
            <w:r w:rsidRPr="00372505">
              <w:t>In werking</w:t>
            </w:r>
          </w:p>
        </w:tc>
        <w:tc>
          <w:tcPr>
            <w:tcW w:w="2746" w:type="dxa"/>
          </w:tcPr>
          <w:p w:rsidR="006B10BD" w:rsidRPr="00372505" w:rsidRDefault="007A4C64" w:rsidP="009A5100">
            <w:pPr>
              <w:spacing w:after="120"/>
            </w:pPr>
            <w:bookmarkStart w:id="4" w:name="DOC_STATE_CHANGE_DATE"/>
            <w:r>
              <w:t>06 Dec 2018 14:21:56 (GMT+02:00)</w:t>
            </w:r>
            <w:bookmarkEnd w:id="4"/>
          </w:p>
        </w:tc>
        <w:tc>
          <w:tcPr>
            <w:tcW w:w="1276" w:type="dxa"/>
          </w:tcPr>
          <w:p w:rsidR="006B10BD" w:rsidRPr="00372505" w:rsidRDefault="006B10BD" w:rsidP="009A5100">
            <w:pPr>
              <w:spacing w:after="120"/>
            </w:pPr>
            <w:r w:rsidRPr="00372505">
              <w:t>blz.:</w:t>
            </w:r>
          </w:p>
        </w:tc>
        <w:tc>
          <w:tcPr>
            <w:tcW w:w="1559" w:type="dxa"/>
          </w:tcPr>
          <w:p w:rsidR="006B10BD" w:rsidRPr="00372505" w:rsidRDefault="00C73F1B" w:rsidP="009A5100">
            <w:pPr>
              <w:spacing w:after="120"/>
              <w:jc w:val="right"/>
            </w:pPr>
            <w:r w:rsidRPr="00372505">
              <w:fldChar w:fldCharType="begin"/>
            </w:r>
            <w:r w:rsidRPr="00372505">
              <w:instrText xml:space="preserve"> PAGE   \* MERGEFORMAT </w:instrText>
            </w:r>
            <w:r w:rsidRPr="00372505">
              <w:fldChar w:fldCharType="separate"/>
            </w:r>
            <w:r w:rsidR="007A4C64">
              <w:rPr>
                <w:noProof/>
              </w:rPr>
              <w:t>1</w:t>
            </w:r>
            <w:r w:rsidRPr="00372505">
              <w:fldChar w:fldCharType="end"/>
            </w:r>
            <w:r w:rsidR="006B10BD" w:rsidRPr="00372505">
              <w:t xml:space="preserve"> van </w:t>
            </w:r>
            <w:r w:rsidR="002604BC">
              <w:rPr>
                <w:noProof/>
              </w:rPr>
              <w:fldChar w:fldCharType="begin"/>
            </w:r>
            <w:r w:rsidR="002604BC">
              <w:rPr>
                <w:noProof/>
              </w:rPr>
              <w:instrText xml:space="preserve"> NUMPAGES  \* Arabic  \* MERGEFORMAT </w:instrText>
            </w:r>
            <w:r w:rsidR="002604BC">
              <w:rPr>
                <w:noProof/>
              </w:rPr>
              <w:fldChar w:fldCharType="separate"/>
            </w:r>
            <w:r w:rsidR="007A4C64">
              <w:rPr>
                <w:noProof/>
              </w:rPr>
              <w:t>1</w:t>
            </w:r>
            <w:r w:rsidR="002604BC">
              <w:rPr>
                <w:noProof/>
              </w:rPr>
              <w:fldChar w:fldCharType="end"/>
            </w:r>
          </w:p>
        </w:tc>
      </w:tr>
      <w:tr w:rsidR="006B10BD" w:rsidRPr="00372505">
        <w:tblPrEx>
          <w:tblBorders>
            <w:bottom w:val="single" w:sz="4" w:space="0" w:color="auto"/>
          </w:tblBorders>
        </w:tblPrEx>
        <w:trPr>
          <w:trHeight w:hRule="exact" w:val="840"/>
        </w:trPr>
        <w:tc>
          <w:tcPr>
            <w:tcW w:w="959" w:type="dxa"/>
            <w:tcBorders>
              <w:top w:val="single" w:sz="2" w:space="0" w:color="auto"/>
              <w:bottom w:val="single" w:sz="18" w:space="0" w:color="auto"/>
            </w:tcBorders>
            <w:shd w:val="clear" w:color="auto" w:fill="auto"/>
          </w:tcPr>
          <w:p w:rsidR="006B10BD" w:rsidRPr="00372505" w:rsidRDefault="006B10BD" w:rsidP="009A5100">
            <w:pPr>
              <w:spacing w:before="120"/>
              <w:rPr>
                <w:b/>
                <w:sz w:val="22"/>
              </w:rPr>
            </w:pPr>
            <w:r w:rsidRPr="00372505">
              <w:rPr>
                <w:b/>
                <w:sz w:val="22"/>
              </w:rPr>
              <w:t>Titel:</w:t>
            </w:r>
          </w:p>
        </w:tc>
        <w:tc>
          <w:tcPr>
            <w:tcW w:w="8930" w:type="dxa"/>
            <w:gridSpan w:val="5"/>
            <w:tcBorders>
              <w:top w:val="single" w:sz="2" w:space="0" w:color="auto"/>
              <w:bottom w:val="single" w:sz="18" w:space="0" w:color="auto"/>
            </w:tcBorders>
            <w:shd w:val="clear" w:color="auto" w:fill="auto"/>
          </w:tcPr>
          <w:p w:rsidR="006B10BD" w:rsidRPr="00372505" w:rsidRDefault="004F1303" w:rsidP="009A5100">
            <w:pPr>
              <w:spacing w:before="120"/>
              <w:rPr>
                <w:b/>
                <w:sz w:val="24"/>
              </w:rPr>
            </w:pPr>
            <w:bookmarkStart w:id="5" w:name="DOC_TITLE"/>
            <w:r>
              <w:rPr>
                <w:b/>
                <w:sz w:val="24"/>
              </w:rPr>
              <w:t>Handleiding ELISA-Logit-V01Jul2018 in Microsoft Excel</w:t>
            </w:r>
            <w:bookmarkEnd w:id="5"/>
          </w:p>
        </w:tc>
      </w:tr>
    </w:tbl>
    <w:p w:rsidR="006B10BD" w:rsidRPr="00372505" w:rsidRDefault="006B10BD" w:rsidP="006B10BD">
      <w:pPr>
        <w:pStyle w:val="Header"/>
        <w:spacing w:after="360"/>
      </w:pPr>
    </w:p>
    <w:p w:rsidR="00E53F4A" w:rsidRPr="00372505" w:rsidRDefault="00E53F4A" w:rsidP="00E53F4A">
      <w:pPr>
        <w:pStyle w:val="Header"/>
        <w:spacing w:after="360"/>
        <w:ind w:left="1980" w:hanging="1980"/>
        <w:rPr>
          <w:b/>
        </w:rPr>
      </w:pPr>
      <w:r w:rsidRPr="00372505">
        <w:rPr>
          <w:b/>
        </w:rPr>
        <w:t>Documenttype</w:t>
      </w:r>
      <w:r w:rsidRPr="00372505">
        <w:rPr>
          <w:b/>
        </w:rPr>
        <w:tab/>
      </w:r>
      <w:bookmarkStart w:id="6" w:name="DOC_DOCUMENTTYPE"/>
      <w:r w:rsidR="004F1303">
        <w:rPr>
          <w:b/>
        </w:rPr>
        <w:t>Methode van Onderzoek</w:t>
      </w:r>
      <w:bookmarkEnd w:id="6"/>
    </w:p>
    <w:tbl>
      <w:tblPr>
        <w:tblStyle w:val="TableGrid"/>
        <w:tblW w:w="9667" w:type="dxa"/>
        <w:tblLayout w:type="fixed"/>
        <w:tblLook w:val="01E0" w:firstRow="1" w:lastRow="1" w:firstColumn="1" w:lastColumn="1" w:noHBand="0" w:noVBand="0"/>
      </w:tblPr>
      <w:tblGrid>
        <w:gridCol w:w="5637"/>
        <w:gridCol w:w="770"/>
        <w:gridCol w:w="815"/>
        <w:gridCol w:w="815"/>
        <w:gridCol w:w="815"/>
        <w:gridCol w:w="815"/>
      </w:tblGrid>
      <w:tr w:rsidR="001260DB" w:rsidRPr="00372505">
        <w:trPr>
          <w:cantSplit/>
          <w:trHeight w:val="2232"/>
        </w:trPr>
        <w:tc>
          <w:tcPr>
            <w:tcW w:w="5637" w:type="dxa"/>
            <w:tcBorders>
              <w:top w:val="single" w:sz="4" w:space="0" w:color="auto"/>
              <w:left w:val="nil"/>
              <w:bottom w:val="single" w:sz="4" w:space="0" w:color="auto"/>
            </w:tcBorders>
          </w:tcPr>
          <w:p w:rsidR="001260DB" w:rsidRPr="002321A2" w:rsidRDefault="001260DB" w:rsidP="001260DB">
            <w:pPr>
              <w:rPr>
                <w:i/>
                <w:noProof/>
              </w:rPr>
            </w:pPr>
          </w:p>
          <w:p w:rsidR="001260DB" w:rsidRPr="002321A2" w:rsidRDefault="001260DB" w:rsidP="001260DB">
            <w:pPr>
              <w:rPr>
                <w:noProof/>
                <w:sz w:val="16"/>
                <w:szCs w:val="16"/>
              </w:rPr>
            </w:pPr>
            <w:r w:rsidRPr="002321A2">
              <w:rPr>
                <w:i/>
                <w:noProof/>
              </w:rPr>
              <w:t>Dit document is bestemd voor</w:t>
            </w:r>
            <w:r w:rsidRPr="002321A2">
              <w:rPr>
                <w:noProof/>
              </w:rPr>
              <w:t>:</w:t>
            </w:r>
            <w:r w:rsidRPr="002321A2">
              <w:rPr>
                <w:noProof/>
                <w:sz w:val="16"/>
                <w:szCs w:val="16"/>
              </w:rPr>
              <w:t xml:space="preserve"> </w:t>
            </w: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2321A2" w:rsidRDefault="00AA4D31" w:rsidP="001260DB">
            <w:pPr>
              <w:rPr>
                <w:noProof/>
                <w:sz w:val="16"/>
                <w:szCs w:val="16"/>
              </w:rPr>
            </w:pPr>
          </w:p>
          <w:p w:rsidR="00AA4D31" w:rsidRPr="00372505" w:rsidRDefault="00AA4D31" w:rsidP="001260DB">
            <w:pPr>
              <w:rPr>
                <w:b/>
                <w:noProof/>
              </w:rPr>
            </w:pPr>
            <w:r w:rsidRPr="00372505">
              <w:rPr>
                <w:b/>
                <w:noProof/>
                <w:sz w:val="16"/>
                <w:szCs w:val="16"/>
              </w:rPr>
              <w:t>Divisies / Afdelingen:</w:t>
            </w:r>
          </w:p>
        </w:tc>
        <w:tc>
          <w:tcPr>
            <w:tcW w:w="770" w:type="dxa"/>
            <w:tcBorders>
              <w:top w:val="single" w:sz="4" w:space="0" w:color="auto"/>
              <w:left w:val="nil"/>
              <w:bottom w:val="single" w:sz="4" w:space="0" w:color="auto"/>
            </w:tcBorders>
            <w:textDirection w:val="tbRl"/>
          </w:tcPr>
          <w:p w:rsidR="001260DB" w:rsidRPr="00372505" w:rsidRDefault="001260DB" w:rsidP="001260DB">
            <w:pPr>
              <w:spacing w:before="240"/>
              <w:ind w:left="113" w:right="113"/>
              <w:rPr>
                <w:noProof/>
                <w:sz w:val="16"/>
                <w:szCs w:val="16"/>
                <w:lang w:val="en-GB"/>
              </w:rPr>
            </w:pPr>
            <w:r w:rsidRPr="00372505">
              <w:rPr>
                <w:noProof/>
                <w:sz w:val="16"/>
                <w:szCs w:val="16"/>
                <w:lang w:val="en-GB"/>
              </w:rPr>
              <w:t>Divis</w:t>
            </w:r>
            <w:r w:rsidR="00360E42" w:rsidRPr="00372505">
              <w:rPr>
                <w:noProof/>
                <w:sz w:val="16"/>
                <w:szCs w:val="16"/>
                <w:lang w:val="en-GB"/>
              </w:rPr>
              <w:t>i</w:t>
            </w:r>
            <w:r w:rsidRPr="00372505">
              <w:rPr>
                <w:noProof/>
                <w:sz w:val="16"/>
                <w:szCs w:val="16"/>
                <w:lang w:val="en-GB"/>
              </w:rPr>
              <w:t xml:space="preserve">e directeur </w:t>
            </w:r>
          </w:p>
        </w:tc>
        <w:tc>
          <w:tcPr>
            <w:tcW w:w="815" w:type="dxa"/>
            <w:tcBorders>
              <w:top w:val="single" w:sz="4" w:space="0" w:color="auto"/>
              <w:bottom w:val="single" w:sz="4" w:space="0" w:color="auto"/>
            </w:tcBorders>
            <w:textDirection w:val="tbRl"/>
          </w:tcPr>
          <w:p w:rsidR="001260DB" w:rsidRPr="00372505" w:rsidRDefault="00D26680" w:rsidP="001260DB">
            <w:pPr>
              <w:spacing w:before="240"/>
              <w:ind w:left="113" w:right="113"/>
              <w:rPr>
                <w:noProof/>
                <w:sz w:val="16"/>
                <w:szCs w:val="16"/>
                <w:lang w:val="en-GB"/>
              </w:rPr>
            </w:pPr>
            <w:r w:rsidRPr="00372505">
              <w:rPr>
                <w:noProof/>
                <w:sz w:val="16"/>
                <w:szCs w:val="16"/>
                <w:lang w:val="en-GB"/>
              </w:rPr>
              <w:t>Manager</w:t>
            </w:r>
          </w:p>
        </w:tc>
        <w:tc>
          <w:tcPr>
            <w:tcW w:w="815" w:type="dxa"/>
            <w:tcBorders>
              <w:top w:val="single" w:sz="4" w:space="0" w:color="auto"/>
              <w:bottom w:val="single" w:sz="4" w:space="0" w:color="auto"/>
            </w:tcBorders>
            <w:textDirection w:val="tbRl"/>
          </w:tcPr>
          <w:p w:rsidR="001260DB" w:rsidRPr="00372505" w:rsidRDefault="00D26680" w:rsidP="001260DB">
            <w:pPr>
              <w:spacing w:before="240"/>
              <w:ind w:left="113" w:right="113"/>
              <w:rPr>
                <w:noProof/>
                <w:sz w:val="16"/>
                <w:szCs w:val="16"/>
                <w:lang w:val="en-GB"/>
              </w:rPr>
            </w:pPr>
            <w:r w:rsidRPr="00372505">
              <w:rPr>
                <w:noProof/>
                <w:sz w:val="16"/>
                <w:szCs w:val="16"/>
                <w:lang w:val="en-GB"/>
              </w:rPr>
              <w:t>Hoofd</w:t>
            </w:r>
          </w:p>
        </w:tc>
        <w:tc>
          <w:tcPr>
            <w:tcW w:w="815" w:type="dxa"/>
            <w:tcBorders>
              <w:top w:val="single" w:sz="4" w:space="0" w:color="auto"/>
              <w:bottom w:val="single" w:sz="4" w:space="0" w:color="auto"/>
            </w:tcBorders>
            <w:textDirection w:val="tbRl"/>
          </w:tcPr>
          <w:p w:rsidR="001260DB" w:rsidRPr="00372505" w:rsidRDefault="001260DB" w:rsidP="001260DB">
            <w:pPr>
              <w:spacing w:before="240"/>
              <w:ind w:left="113" w:right="113"/>
              <w:rPr>
                <w:noProof/>
                <w:sz w:val="16"/>
                <w:szCs w:val="16"/>
                <w:lang w:val="en-GB"/>
              </w:rPr>
            </w:pPr>
            <w:r w:rsidRPr="00372505">
              <w:rPr>
                <w:noProof/>
                <w:sz w:val="16"/>
                <w:szCs w:val="16"/>
                <w:lang w:val="en-GB"/>
              </w:rPr>
              <w:t>Alle medewerkers</w:t>
            </w:r>
          </w:p>
        </w:tc>
        <w:tc>
          <w:tcPr>
            <w:tcW w:w="815" w:type="dxa"/>
            <w:tcBorders>
              <w:top w:val="single" w:sz="4" w:space="0" w:color="auto"/>
              <w:bottom w:val="single" w:sz="4" w:space="0" w:color="auto"/>
            </w:tcBorders>
            <w:textDirection w:val="tbRl"/>
          </w:tcPr>
          <w:p w:rsidR="001260DB" w:rsidRPr="00372505" w:rsidRDefault="001260DB" w:rsidP="001260DB">
            <w:pPr>
              <w:spacing w:before="240"/>
              <w:ind w:left="113" w:right="113"/>
              <w:rPr>
                <w:noProof/>
                <w:sz w:val="16"/>
                <w:szCs w:val="16"/>
                <w:lang w:val="en-GB"/>
              </w:rPr>
            </w:pPr>
            <w:r w:rsidRPr="00372505">
              <w:rPr>
                <w:noProof/>
                <w:sz w:val="16"/>
                <w:szCs w:val="16"/>
                <w:lang w:val="en-GB"/>
              </w:rPr>
              <w:t xml:space="preserve">Anders: </w:t>
            </w:r>
          </w:p>
        </w:tc>
      </w:tr>
      <w:tr w:rsidR="001260DB" w:rsidRPr="002321A2">
        <w:trPr>
          <w:trHeight w:hRule="exact" w:val="340"/>
        </w:trPr>
        <w:tc>
          <w:tcPr>
            <w:tcW w:w="5637" w:type="dxa"/>
            <w:tcBorders>
              <w:left w:val="nil"/>
            </w:tcBorders>
          </w:tcPr>
          <w:p w:rsidR="001260DB" w:rsidRPr="002321A2" w:rsidRDefault="00C8039B" w:rsidP="001260DB">
            <w:pPr>
              <w:spacing w:before="120"/>
              <w:rPr>
                <w:noProof/>
                <w:sz w:val="16"/>
                <w:szCs w:val="16"/>
                <w:lang w:val="en-GB"/>
              </w:rPr>
            </w:pPr>
            <w:r>
              <w:rPr>
                <w:noProof/>
                <w:sz w:val="16"/>
                <w:szCs w:val="16"/>
                <w:lang w:val="en-GB"/>
              </w:rPr>
              <w:t>Immunopathology</w:t>
            </w:r>
          </w:p>
        </w:tc>
        <w:tc>
          <w:tcPr>
            <w:tcW w:w="770" w:type="dxa"/>
            <w:tcBorders>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left w:val="nil"/>
              <w:bottom w:val="single" w:sz="4" w:space="0" w:color="auto"/>
              <w:right w:val="nil"/>
            </w:tcBorders>
            <w:shd w:val="clear" w:color="auto" w:fill="auto"/>
          </w:tcPr>
          <w:p w:rsidR="001260DB" w:rsidRPr="002321A2" w:rsidRDefault="001260DB" w:rsidP="00C90C81">
            <w:pPr>
              <w:spacing w:before="60"/>
              <w:rPr>
                <w:noProof/>
                <w:sz w:val="16"/>
                <w:szCs w:val="16"/>
                <w:lang w:val="en-GB"/>
              </w:rPr>
            </w:pPr>
          </w:p>
        </w:tc>
        <w:tc>
          <w:tcPr>
            <w:tcW w:w="815" w:type="dxa"/>
            <w:tcBorders>
              <w:left w:val="nil"/>
              <w:bottom w:val="single" w:sz="4" w:space="0" w:color="auto"/>
              <w:right w:val="nil"/>
            </w:tcBorders>
            <w:shd w:val="clear" w:color="auto" w:fill="auto"/>
          </w:tcPr>
          <w:p w:rsidR="001260DB" w:rsidRPr="002321A2" w:rsidRDefault="001260DB" w:rsidP="00C90C81">
            <w:pPr>
              <w:spacing w:before="60"/>
              <w:rPr>
                <w:noProof/>
                <w:sz w:val="16"/>
                <w:szCs w:val="16"/>
                <w:lang w:val="en-GB"/>
              </w:rPr>
            </w:pPr>
          </w:p>
        </w:tc>
        <w:tc>
          <w:tcPr>
            <w:tcW w:w="815" w:type="dxa"/>
            <w:tcBorders>
              <w:left w:val="nil"/>
              <w:bottom w:val="single" w:sz="4" w:space="0" w:color="auto"/>
              <w:right w:val="nil"/>
            </w:tcBorders>
            <w:shd w:val="clear" w:color="auto" w:fill="auto"/>
          </w:tcPr>
          <w:p w:rsidR="001260DB" w:rsidRPr="00C8039B" w:rsidRDefault="001260DB" w:rsidP="00C8039B">
            <w:pPr>
              <w:pStyle w:val="ListParagraph"/>
              <w:numPr>
                <w:ilvl w:val="0"/>
                <w:numId w:val="12"/>
              </w:numPr>
              <w:spacing w:before="60"/>
              <w:rPr>
                <w:noProof/>
                <w:sz w:val="16"/>
                <w:szCs w:val="16"/>
                <w:lang w:val="en-GB"/>
              </w:rPr>
            </w:pPr>
          </w:p>
        </w:tc>
        <w:tc>
          <w:tcPr>
            <w:tcW w:w="815" w:type="dxa"/>
            <w:tcBorders>
              <w:left w:val="nil"/>
              <w:bottom w:val="single" w:sz="4" w:space="0" w:color="auto"/>
              <w:right w:val="single" w:sz="4" w:space="0" w:color="auto"/>
            </w:tcBorders>
            <w:shd w:val="clear" w:color="auto" w:fill="auto"/>
          </w:tcPr>
          <w:p w:rsidR="001260DB" w:rsidRPr="002321A2" w:rsidRDefault="001260DB" w:rsidP="00C90C81">
            <w:pPr>
              <w:spacing w:before="60"/>
              <w:rPr>
                <w:noProof/>
                <w:sz w:val="16"/>
                <w:szCs w:val="16"/>
                <w:lang w:val="en-GB"/>
              </w:rPr>
            </w:pPr>
          </w:p>
        </w:tc>
      </w:tr>
      <w:tr w:rsidR="001260DB" w:rsidRPr="002321A2">
        <w:trPr>
          <w:trHeight w:hRule="exact" w:val="340"/>
        </w:trPr>
        <w:tc>
          <w:tcPr>
            <w:tcW w:w="5637" w:type="dxa"/>
            <w:tcBorders>
              <w:left w:val="nil"/>
            </w:tcBorders>
          </w:tcPr>
          <w:p w:rsidR="001260DB" w:rsidRPr="002321A2" w:rsidRDefault="001260DB" w:rsidP="001260DB">
            <w:pPr>
              <w:spacing w:before="120"/>
              <w:rPr>
                <w:noProof/>
                <w:sz w:val="16"/>
                <w:szCs w:val="16"/>
                <w:lang w:val="en-GB"/>
              </w:rPr>
            </w:pPr>
          </w:p>
        </w:tc>
        <w:tc>
          <w:tcPr>
            <w:tcW w:w="770" w:type="dxa"/>
            <w:tcBorders>
              <w:top w:val="single" w:sz="4" w:space="0" w:color="auto"/>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single" w:sz="4" w:space="0" w:color="auto"/>
            </w:tcBorders>
          </w:tcPr>
          <w:p w:rsidR="001260DB" w:rsidRPr="002321A2" w:rsidRDefault="001260DB" w:rsidP="00C90C81">
            <w:pPr>
              <w:spacing w:before="60"/>
              <w:rPr>
                <w:noProof/>
                <w:sz w:val="16"/>
                <w:szCs w:val="16"/>
                <w:lang w:val="en-GB"/>
              </w:rPr>
            </w:pPr>
          </w:p>
        </w:tc>
      </w:tr>
      <w:tr w:rsidR="001260DB" w:rsidRPr="002321A2">
        <w:trPr>
          <w:trHeight w:hRule="exact" w:val="340"/>
        </w:trPr>
        <w:tc>
          <w:tcPr>
            <w:tcW w:w="5637" w:type="dxa"/>
            <w:tcBorders>
              <w:left w:val="nil"/>
            </w:tcBorders>
          </w:tcPr>
          <w:p w:rsidR="001260DB" w:rsidRPr="002321A2" w:rsidRDefault="001260DB" w:rsidP="001260DB">
            <w:pPr>
              <w:spacing w:before="120"/>
              <w:rPr>
                <w:noProof/>
                <w:sz w:val="16"/>
                <w:szCs w:val="16"/>
                <w:lang w:val="en-GB"/>
              </w:rPr>
            </w:pPr>
          </w:p>
        </w:tc>
        <w:tc>
          <w:tcPr>
            <w:tcW w:w="770" w:type="dxa"/>
            <w:tcBorders>
              <w:top w:val="single" w:sz="4" w:space="0" w:color="auto"/>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single" w:sz="4" w:space="0" w:color="auto"/>
            </w:tcBorders>
            <w:shd w:val="clear" w:color="auto" w:fill="auto"/>
          </w:tcPr>
          <w:p w:rsidR="001260DB" w:rsidRPr="002321A2" w:rsidRDefault="001260DB" w:rsidP="00C90C81">
            <w:pPr>
              <w:spacing w:before="60"/>
              <w:rPr>
                <w:noProof/>
                <w:sz w:val="16"/>
                <w:szCs w:val="16"/>
                <w:lang w:val="en-GB"/>
              </w:rPr>
            </w:pPr>
          </w:p>
        </w:tc>
      </w:tr>
      <w:tr w:rsidR="001260DB" w:rsidRPr="002321A2">
        <w:trPr>
          <w:trHeight w:hRule="exact" w:val="340"/>
        </w:trPr>
        <w:tc>
          <w:tcPr>
            <w:tcW w:w="5637" w:type="dxa"/>
            <w:tcBorders>
              <w:left w:val="nil"/>
              <w:bottom w:val="single" w:sz="4" w:space="0" w:color="auto"/>
            </w:tcBorders>
          </w:tcPr>
          <w:p w:rsidR="001260DB" w:rsidRPr="002321A2" w:rsidRDefault="001260DB" w:rsidP="001260DB">
            <w:pPr>
              <w:spacing w:before="120"/>
              <w:rPr>
                <w:noProof/>
                <w:sz w:val="16"/>
                <w:szCs w:val="16"/>
                <w:lang w:val="en-GB"/>
              </w:rPr>
            </w:pPr>
          </w:p>
        </w:tc>
        <w:tc>
          <w:tcPr>
            <w:tcW w:w="770" w:type="dxa"/>
            <w:tcBorders>
              <w:top w:val="single" w:sz="4" w:space="0" w:color="auto"/>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bottom w:val="single" w:sz="4" w:space="0" w:color="auto"/>
              <w:right w:val="single" w:sz="4" w:space="0" w:color="auto"/>
            </w:tcBorders>
            <w:shd w:val="clear" w:color="auto" w:fill="auto"/>
          </w:tcPr>
          <w:p w:rsidR="001260DB" w:rsidRPr="002321A2" w:rsidRDefault="001260DB" w:rsidP="00C90C81">
            <w:pPr>
              <w:spacing w:before="60"/>
              <w:rPr>
                <w:noProof/>
                <w:sz w:val="16"/>
                <w:szCs w:val="16"/>
                <w:lang w:val="en-GB"/>
              </w:rPr>
            </w:pPr>
          </w:p>
        </w:tc>
      </w:tr>
      <w:tr w:rsidR="001260DB" w:rsidRPr="002321A2">
        <w:trPr>
          <w:trHeight w:hRule="exact" w:val="340"/>
        </w:trPr>
        <w:tc>
          <w:tcPr>
            <w:tcW w:w="5637" w:type="dxa"/>
            <w:tcBorders>
              <w:left w:val="nil"/>
            </w:tcBorders>
          </w:tcPr>
          <w:p w:rsidR="001260DB" w:rsidRPr="002321A2" w:rsidRDefault="001260DB" w:rsidP="001260DB">
            <w:pPr>
              <w:spacing w:before="120"/>
              <w:rPr>
                <w:noProof/>
                <w:sz w:val="16"/>
                <w:szCs w:val="16"/>
                <w:lang w:val="en-GB"/>
              </w:rPr>
            </w:pPr>
          </w:p>
        </w:tc>
        <w:tc>
          <w:tcPr>
            <w:tcW w:w="770" w:type="dxa"/>
            <w:tcBorders>
              <w:top w:val="single" w:sz="4" w:space="0" w:color="auto"/>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right w:val="nil"/>
            </w:tcBorders>
          </w:tcPr>
          <w:p w:rsidR="001260DB" w:rsidRPr="002321A2" w:rsidRDefault="001260DB" w:rsidP="00C90C81">
            <w:pPr>
              <w:spacing w:before="60"/>
              <w:rPr>
                <w:noProof/>
                <w:sz w:val="16"/>
                <w:szCs w:val="16"/>
                <w:lang w:val="en-GB"/>
              </w:rPr>
            </w:pPr>
          </w:p>
        </w:tc>
        <w:tc>
          <w:tcPr>
            <w:tcW w:w="815" w:type="dxa"/>
            <w:tcBorders>
              <w:top w:val="single" w:sz="4" w:space="0" w:color="auto"/>
              <w:left w:val="nil"/>
              <w:right w:val="single" w:sz="4" w:space="0" w:color="auto"/>
            </w:tcBorders>
            <w:shd w:val="clear" w:color="auto" w:fill="auto"/>
          </w:tcPr>
          <w:p w:rsidR="001260DB" w:rsidRPr="002321A2" w:rsidRDefault="001260DB" w:rsidP="00C90C81">
            <w:pPr>
              <w:spacing w:before="60"/>
              <w:rPr>
                <w:noProof/>
                <w:sz w:val="16"/>
                <w:szCs w:val="16"/>
                <w:lang w:val="en-GB"/>
              </w:rPr>
            </w:pPr>
          </w:p>
        </w:tc>
      </w:tr>
    </w:tbl>
    <w:p w:rsidR="001F618E" w:rsidRPr="00372505" w:rsidRDefault="001F618E" w:rsidP="006B10BD">
      <w:pPr>
        <w:pStyle w:val="Header"/>
      </w:pPr>
    </w:p>
    <w:p w:rsidR="001F618E" w:rsidRPr="00372505" w:rsidRDefault="001F618E" w:rsidP="006B10BD">
      <w:pPr>
        <w:pStyle w:val="Header"/>
        <w:sectPr w:rsidR="001F618E" w:rsidRPr="00372505" w:rsidSect="004F0676">
          <w:headerReference w:type="default" r:id="rId8"/>
          <w:footerReference w:type="default" r:id="rId9"/>
          <w:footerReference w:type="first" r:id="rId10"/>
          <w:pgSz w:w="11906" w:h="16838" w:code="9"/>
          <w:pgMar w:top="1418" w:right="1418" w:bottom="1418" w:left="1418" w:header="709" w:footer="709" w:gutter="0"/>
          <w:cols w:space="708"/>
          <w:titlePg/>
          <w:docGrid w:linePitch="360"/>
        </w:sectPr>
      </w:pPr>
    </w:p>
    <w:p w:rsidR="00F35E6F" w:rsidRPr="00372505" w:rsidRDefault="00F35E6F" w:rsidP="006B10BD">
      <w:pPr>
        <w:pStyle w:val="Header"/>
        <w:rPr>
          <w:b/>
        </w:rPr>
      </w:pPr>
      <w:r w:rsidRPr="00372505">
        <w:rPr>
          <w:b/>
        </w:rPr>
        <w:lastRenderedPageBreak/>
        <w:t>Inhoud:</w:t>
      </w:r>
    </w:p>
    <w:p w:rsidR="00F35E6F" w:rsidRPr="00372505" w:rsidRDefault="00F35E6F" w:rsidP="006B10BD">
      <w:pPr>
        <w:pStyle w:val="Header"/>
        <w:rPr>
          <w:b/>
        </w:rPr>
      </w:pPr>
    </w:p>
    <w:p w:rsidR="00473F2B" w:rsidRDefault="00F35E6F">
      <w:pPr>
        <w:pStyle w:val="TOC1"/>
        <w:rPr>
          <w:rFonts w:asciiTheme="minorHAnsi" w:eastAsiaTheme="minorEastAsia" w:hAnsiTheme="minorHAnsi" w:cstheme="minorBidi"/>
          <w:noProof/>
          <w:sz w:val="22"/>
          <w:szCs w:val="22"/>
        </w:rPr>
      </w:pPr>
      <w:r w:rsidRPr="00372505">
        <w:fldChar w:fldCharType="begin"/>
      </w:r>
      <w:r w:rsidRPr="00372505">
        <w:instrText xml:space="preserve"> TOC \o "1-3" \h \z \u </w:instrText>
      </w:r>
      <w:r w:rsidRPr="00372505">
        <w:fldChar w:fldCharType="separate"/>
      </w:r>
      <w:hyperlink w:anchor="_Toc524702168" w:history="1">
        <w:r w:rsidR="00473F2B" w:rsidRPr="000A00D3">
          <w:rPr>
            <w:rStyle w:val="Hyperlink"/>
            <w:noProof/>
          </w:rPr>
          <w:t>1.</w:t>
        </w:r>
        <w:r w:rsidR="00473F2B">
          <w:rPr>
            <w:rFonts w:asciiTheme="minorHAnsi" w:eastAsiaTheme="minorEastAsia" w:hAnsiTheme="minorHAnsi" w:cstheme="minorBidi"/>
            <w:noProof/>
            <w:sz w:val="22"/>
            <w:szCs w:val="22"/>
          </w:rPr>
          <w:tab/>
        </w:r>
        <w:r w:rsidR="00473F2B" w:rsidRPr="000A00D3">
          <w:rPr>
            <w:rStyle w:val="Hyperlink"/>
            <w:noProof/>
          </w:rPr>
          <w:t>Doel en strekking</w:t>
        </w:r>
        <w:r w:rsidR="00473F2B">
          <w:rPr>
            <w:noProof/>
            <w:webHidden/>
          </w:rPr>
          <w:tab/>
        </w:r>
        <w:r w:rsidR="00473F2B">
          <w:rPr>
            <w:noProof/>
            <w:webHidden/>
          </w:rPr>
          <w:fldChar w:fldCharType="begin"/>
        </w:r>
        <w:r w:rsidR="00473F2B">
          <w:rPr>
            <w:noProof/>
            <w:webHidden/>
          </w:rPr>
          <w:instrText xml:space="preserve"> PAGEREF _Toc524702168 \h </w:instrText>
        </w:r>
        <w:r w:rsidR="00473F2B">
          <w:rPr>
            <w:noProof/>
            <w:webHidden/>
          </w:rPr>
        </w:r>
        <w:r w:rsidR="00473F2B">
          <w:rPr>
            <w:noProof/>
            <w:webHidden/>
          </w:rPr>
          <w:fldChar w:fldCharType="separate"/>
        </w:r>
        <w:r w:rsidR="007A4C64">
          <w:rPr>
            <w:noProof/>
            <w:webHidden/>
          </w:rPr>
          <w:t>3</w:t>
        </w:r>
        <w:r w:rsidR="00473F2B">
          <w:rPr>
            <w:noProof/>
            <w:webHidden/>
          </w:rPr>
          <w:fldChar w:fldCharType="end"/>
        </w:r>
      </w:hyperlink>
    </w:p>
    <w:p w:rsidR="00473F2B" w:rsidRDefault="007A4C64">
      <w:pPr>
        <w:pStyle w:val="TOC1"/>
        <w:rPr>
          <w:rFonts w:asciiTheme="minorHAnsi" w:eastAsiaTheme="minorEastAsia" w:hAnsiTheme="minorHAnsi" w:cstheme="minorBidi"/>
          <w:noProof/>
          <w:sz w:val="22"/>
          <w:szCs w:val="22"/>
        </w:rPr>
      </w:pPr>
      <w:hyperlink w:anchor="_Toc524702169" w:history="1">
        <w:r w:rsidR="00473F2B" w:rsidRPr="000A00D3">
          <w:rPr>
            <w:rStyle w:val="Hyperlink"/>
            <w:noProof/>
          </w:rPr>
          <w:t>2.</w:t>
        </w:r>
        <w:r w:rsidR="00473F2B">
          <w:rPr>
            <w:rFonts w:asciiTheme="minorHAnsi" w:eastAsiaTheme="minorEastAsia" w:hAnsiTheme="minorHAnsi" w:cstheme="minorBidi"/>
            <w:noProof/>
            <w:sz w:val="22"/>
            <w:szCs w:val="22"/>
          </w:rPr>
          <w:tab/>
        </w:r>
        <w:r w:rsidR="00473F2B" w:rsidRPr="000A00D3">
          <w:rPr>
            <w:rStyle w:val="Hyperlink"/>
            <w:noProof/>
          </w:rPr>
          <w:t>Inleiding</w:t>
        </w:r>
        <w:r w:rsidR="00473F2B">
          <w:rPr>
            <w:noProof/>
            <w:webHidden/>
          </w:rPr>
          <w:tab/>
        </w:r>
        <w:r w:rsidR="00473F2B">
          <w:rPr>
            <w:noProof/>
            <w:webHidden/>
          </w:rPr>
          <w:fldChar w:fldCharType="begin"/>
        </w:r>
        <w:r w:rsidR="00473F2B">
          <w:rPr>
            <w:noProof/>
            <w:webHidden/>
          </w:rPr>
          <w:instrText xml:space="preserve"> PAGEREF _Toc524702169 \h </w:instrText>
        </w:r>
        <w:r w:rsidR="00473F2B">
          <w:rPr>
            <w:noProof/>
            <w:webHidden/>
          </w:rPr>
        </w:r>
        <w:r w:rsidR="00473F2B">
          <w:rPr>
            <w:noProof/>
            <w:webHidden/>
          </w:rPr>
          <w:fldChar w:fldCharType="separate"/>
        </w:r>
        <w:r>
          <w:rPr>
            <w:noProof/>
            <w:webHidden/>
          </w:rPr>
          <w:t>3</w:t>
        </w:r>
        <w:r w:rsidR="00473F2B">
          <w:rPr>
            <w:noProof/>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70" w:history="1">
        <w:r w:rsidR="00473F2B" w:rsidRPr="000A00D3">
          <w:rPr>
            <w:rStyle w:val="Hyperlink"/>
          </w:rPr>
          <w:t>2.1.</w:t>
        </w:r>
        <w:r w:rsidR="00473F2B">
          <w:rPr>
            <w:rFonts w:asciiTheme="minorHAnsi" w:eastAsiaTheme="minorEastAsia" w:hAnsiTheme="minorHAnsi" w:cstheme="minorBidi"/>
            <w:sz w:val="22"/>
            <w:szCs w:val="22"/>
          </w:rPr>
          <w:tab/>
        </w:r>
        <w:r w:rsidR="00473F2B" w:rsidRPr="000A00D3">
          <w:rPr>
            <w:rStyle w:val="Hyperlink"/>
          </w:rPr>
          <w:t>Definities en afkortingen</w:t>
        </w:r>
        <w:r w:rsidR="00473F2B">
          <w:rPr>
            <w:webHidden/>
          </w:rPr>
          <w:tab/>
        </w:r>
        <w:r w:rsidR="00473F2B">
          <w:rPr>
            <w:webHidden/>
          </w:rPr>
          <w:fldChar w:fldCharType="begin"/>
        </w:r>
        <w:r w:rsidR="00473F2B">
          <w:rPr>
            <w:webHidden/>
          </w:rPr>
          <w:instrText xml:space="preserve"> PAGEREF _Toc524702170 \h </w:instrText>
        </w:r>
        <w:r w:rsidR="00473F2B">
          <w:rPr>
            <w:webHidden/>
          </w:rPr>
        </w:r>
        <w:r w:rsidR="00473F2B">
          <w:rPr>
            <w:webHidden/>
          </w:rPr>
          <w:fldChar w:fldCharType="separate"/>
        </w:r>
        <w:r>
          <w:rPr>
            <w:webHidden/>
          </w:rPr>
          <w:t>4</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71" w:history="1">
        <w:r w:rsidR="00473F2B" w:rsidRPr="000A00D3">
          <w:rPr>
            <w:rStyle w:val="Hyperlink"/>
          </w:rPr>
          <w:t>2.2.</w:t>
        </w:r>
        <w:r w:rsidR="00473F2B">
          <w:rPr>
            <w:rFonts w:asciiTheme="minorHAnsi" w:eastAsiaTheme="minorEastAsia" w:hAnsiTheme="minorHAnsi" w:cstheme="minorBidi"/>
            <w:sz w:val="22"/>
            <w:szCs w:val="22"/>
          </w:rPr>
          <w:tab/>
        </w:r>
        <w:r w:rsidR="00473F2B" w:rsidRPr="000A00D3">
          <w:rPr>
            <w:rStyle w:val="Hyperlink"/>
          </w:rPr>
          <w:t>Principe</w:t>
        </w:r>
        <w:r w:rsidR="00473F2B">
          <w:rPr>
            <w:webHidden/>
          </w:rPr>
          <w:tab/>
        </w:r>
        <w:r w:rsidR="00473F2B">
          <w:rPr>
            <w:webHidden/>
          </w:rPr>
          <w:fldChar w:fldCharType="begin"/>
        </w:r>
        <w:r w:rsidR="00473F2B">
          <w:rPr>
            <w:webHidden/>
          </w:rPr>
          <w:instrText xml:space="preserve"> PAGEREF _Toc524702171 \h </w:instrText>
        </w:r>
        <w:r w:rsidR="00473F2B">
          <w:rPr>
            <w:webHidden/>
          </w:rPr>
        </w:r>
        <w:r w:rsidR="00473F2B">
          <w:rPr>
            <w:webHidden/>
          </w:rPr>
          <w:fldChar w:fldCharType="separate"/>
        </w:r>
        <w:r>
          <w:rPr>
            <w:webHidden/>
          </w:rPr>
          <w:t>4</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72" w:history="1">
        <w:r w:rsidR="00473F2B" w:rsidRPr="000A00D3">
          <w:rPr>
            <w:rStyle w:val="Hyperlink"/>
          </w:rPr>
          <w:t>2.3.</w:t>
        </w:r>
        <w:r w:rsidR="00473F2B">
          <w:rPr>
            <w:rFonts w:asciiTheme="minorHAnsi" w:eastAsiaTheme="minorEastAsia" w:hAnsiTheme="minorHAnsi" w:cstheme="minorBidi"/>
            <w:sz w:val="22"/>
            <w:szCs w:val="22"/>
          </w:rPr>
          <w:tab/>
        </w:r>
        <w:r w:rsidR="00473F2B" w:rsidRPr="000A00D3">
          <w:rPr>
            <w:rStyle w:val="Hyperlink"/>
          </w:rPr>
          <w:t>Benodigdheden</w:t>
        </w:r>
        <w:r w:rsidR="00473F2B">
          <w:rPr>
            <w:webHidden/>
          </w:rPr>
          <w:tab/>
        </w:r>
        <w:r w:rsidR="00473F2B">
          <w:rPr>
            <w:webHidden/>
          </w:rPr>
          <w:fldChar w:fldCharType="begin"/>
        </w:r>
        <w:r w:rsidR="00473F2B">
          <w:rPr>
            <w:webHidden/>
          </w:rPr>
          <w:instrText xml:space="preserve"> PAGEREF _Toc524702172 \h </w:instrText>
        </w:r>
        <w:r w:rsidR="00473F2B">
          <w:rPr>
            <w:webHidden/>
          </w:rPr>
        </w:r>
        <w:r w:rsidR="00473F2B">
          <w:rPr>
            <w:webHidden/>
          </w:rPr>
          <w:fldChar w:fldCharType="separate"/>
        </w:r>
        <w:r>
          <w:rPr>
            <w:webHidden/>
          </w:rPr>
          <w:t>4</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73" w:history="1">
        <w:r w:rsidR="00473F2B" w:rsidRPr="000A00D3">
          <w:rPr>
            <w:rStyle w:val="Hyperlink"/>
            <w:rFonts w:cs="Arial"/>
          </w:rPr>
          <w:t>2.4.</w:t>
        </w:r>
        <w:r w:rsidR="00473F2B">
          <w:rPr>
            <w:rFonts w:asciiTheme="minorHAnsi" w:eastAsiaTheme="minorEastAsia" w:hAnsiTheme="minorHAnsi" w:cstheme="minorBidi"/>
            <w:sz w:val="22"/>
            <w:szCs w:val="22"/>
          </w:rPr>
          <w:tab/>
        </w:r>
        <w:r w:rsidR="00473F2B" w:rsidRPr="000A00D3">
          <w:rPr>
            <w:rStyle w:val="Hyperlink"/>
            <w:rFonts w:cs="Arial"/>
          </w:rPr>
          <w:t>Bevoegdheden en verantwoordlijkheden</w:t>
        </w:r>
        <w:r w:rsidR="00473F2B">
          <w:rPr>
            <w:webHidden/>
          </w:rPr>
          <w:tab/>
        </w:r>
        <w:r w:rsidR="00473F2B">
          <w:rPr>
            <w:webHidden/>
          </w:rPr>
          <w:fldChar w:fldCharType="begin"/>
        </w:r>
        <w:r w:rsidR="00473F2B">
          <w:rPr>
            <w:webHidden/>
          </w:rPr>
          <w:instrText xml:space="preserve"> PAGEREF _Toc524702173 \h </w:instrText>
        </w:r>
        <w:r w:rsidR="00473F2B">
          <w:rPr>
            <w:webHidden/>
          </w:rPr>
        </w:r>
        <w:r w:rsidR="00473F2B">
          <w:rPr>
            <w:webHidden/>
          </w:rPr>
          <w:fldChar w:fldCharType="separate"/>
        </w:r>
        <w:r>
          <w:rPr>
            <w:webHidden/>
          </w:rPr>
          <w:t>4</w:t>
        </w:r>
        <w:r w:rsidR="00473F2B">
          <w:rPr>
            <w:webHidden/>
          </w:rPr>
          <w:fldChar w:fldCharType="end"/>
        </w:r>
      </w:hyperlink>
    </w:p>
    <w:p w:rsidR="00473F2B" w:rsidRDefault="007A4C64">
      <w:pPr>
        <w:pStyle w:val="TOC1"/>
        <w:rPr>
          <w:rFonts w:asciiTheme="minorHAnsi" w:eastAsiaTheme="minorEastAsia" w:hAnsiTheme="minorHAnsi" w:cstheme="minorBidi"/>
          <w:noProof/>
          <w:sz w:val="22"/>
          <w:szCs w:val="22"/>
        </w:rPr>
      </w:pPr>
      <w:hyperlink w:anchor="_Toc524702174" w:history="1">
        <w:r w:rsidR="00473F2B" w:rsidRPr="000A00D3">
          <w:rPr>
            <w:rStyle w:val="Hyperlink"/>
            <w:noProof/>
          </w:rPr>
          <w:t>3.</w:t>
        </w:r>
        <w:r w:rsidR="00473F2B">
          <w:rPr>
            <w:rFonts w:asciiTheme="minorHAnsi" w:eastAsiaTheme="minorEastAsia" w:hAnsiTheme="minorHAnsi" w:cstheme="minorBidi"/>
            <w:noProof/>
            <w:sz w:val="22"/>
            <w:szCs w:val="22"/>
          </w:rPr>
          <w:tab/>
        </w:r>
        <w:r w:rsidR="00473F2B" w:rsidRPr="000A00D3">
          <w:rPr>
            <w:rStyle w:val="Hyperlink"/>
            <w:noProof/>
          </w:rPr>
          <w:t>Veiligheid en milieu</w:t>
        </w:r>
        <w:r w:rsidR="00473F2B">
          <w:rPr>
            <w:noProof/>
            <w:webHidden/>
          </w:rPr>
          <w:tab/>
        </w:r>
        <w:r w:rsidR="00473F2B">
          <w:rPr>
            <w:noProof/>
            <w:webHidden/>
          </w:rPr>
          <w:fldChar w:fldCharType="begin"/>
        </w:r>
        <w:r w:rsidR="00473F2B">
          <w:rPr>
            <w:noProof/>
            <w:webHidden/>
          </w:rPr>
          <w:instrText xml:space="preserve"> PAGEREF _Toc524702174 \h </w:instrText>
        </w:r>
        <w:r w:rsidR="00473F2B">
          <w:rPr>
            <w:noProof/>
            <w:webHidden/>
          </w:rPr>
        </w:r>
        <w:r w:rsidR="00473F2B">
          <w:rPr>
            <w:noProof/>
            <w:webHidden/>
          </w:rPr>
          <w:fldChar w:fldCharType="separate"/>
        </w:r>
        <w:r>
          <w:rPr>
            <w:noProof/>
            <w:webHidden/>
          </w:rPr>
          <w:t>4</w:t>
        </w:r>
        <w:r w:rsidR="00473F2B">
          <w:rPr>
            <w:noProof/>
            <w:webHidden/>
          </w:rPr>
          <w:fldChar w:fldCharType="end"/>
        </w:r>
      </w:hyperlink>
    </w:p>
    <w:p w:rsidR="00473F2B" w:rsidRDefault="007A4C64">
      <w:pPr>
        <w:pStyle w:val="TOC1"/>
        <w:rPr>
          <w:rFonts w:asciiTheme="minorHAnsi" w:eastAsiaTheme="minorEastAsia" w:hAnsiTheme="minorHAnsi" w:cstheme="minorBidi"/>
          <w:noProof/>
          <w:sz w:val="22"/>
          <w:szCs w:val="22"/>
        </w:rPr>
      </w:pPr>
      <w:hyperlink w:anchor="_Toc524702175" w:history="1">
        <w:r w:rsidR="00473F2B" w:rsidRPr="000A00D3">
          <w:rPr>
            <w:rStyle w:val="Hyperlink"/>
            <w:noProof/>
          </w:rPr>
          <w:t>4.</w:t>
        </w:r>
        <w:r w:rsidR="00473F2B">
          <w:rPr>
            <w:rFonts w:asciiTheme="minorHAnsi" w:eastAsiaTheme="minorEastAsia" w:hAnsiTheme="minorHAnsi" w:cstheme="minorBidi"/>
            <w:noProof/>
            <w:sz w:val="22"/>
            <w:szCs w:val="22"/>
          </w:rPr>
          <w:tab/>
        </w:r>
        <w:r w:rsidR="00473F2B" w:rsidRPr="000A00D3">
          <w:rPr>
            <w:rStyle w:val="Hyperlink"/>
            <w:noProof/>
          </w:rPr>
          <w:t>Uitvoering</w:t>
        </w:r>
        <w:r w:rsidR="00473F2B">
          <w:rPr>
            <w:noProof/>
            <w:webHidden/>
          </w:rPr>
          <w:tab/>
        </w:r>
        <w:r w:rsidR="00473F2B">
          <w:rPr>
            <w:noProof/>
            <w:webHidden/>
          </w:rPr>
          <w:fldChar w:fldCharType="begin"/>
        </w:r>
        <w:r w:rsidR="00473F2B">
          <w:rPr>
            <w:noProof/>
            <w:webHidden/>
          </w:rPr>
          <w:instrText xml:space="preserve"> PAGEREF _Toc524702175 \h </w:instrText>
        </w:r>
        <w:r w:rsidR="00473F2B">
          <w:rPr>
            <w:noProof/>
            <w:webHidden/>
          </w:rPr>
        </w:r>
        <w:r w:rsidR="00473F2B">
          <w:rPr>
            <w:noProof/>
            <w:webHidden/>
          </w:rPr>
          <w:fldChar w:fldCharType="separate"/>
        </w:r>
        <w:r>
          <w:rPr>
            <w:noProof/>
            <w:webHidden/>
          </w:rPr>
          <w:t>5</w:t>
        </w:r>
        <w:r w:rsidR="00473F2B">
          <w:rPr>
            <w:noProof/>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76" w:history="1">
        <w:r w:rsidR="00473F2B" w:rsidRPr="000A00D3">
          <w:rPr>
            <w:rStyle w:val="Hyperlink"/>
          </w:rPr>
          <w:t>4.1.</w:t>
        </w:r>
        <w:r w:rsidR="00473F2B">
          <w:rPr>
            <w:rFonts w:asciiTheme="minorHAnsi" w:eastAsiaTheme="minorEastAsia" w:hAnsiTheme="minorHAnsi" w:cstheme="minorBidi"/>
            <w:sz w:val="22"/>
            <w:szCs w:val="22"/>
          </w:rPr>
          <w:tab/>
        </w:r>
        <w:r w:rsidR="00473F2B" w:rsidRPr="000A00D3">
          <w:rPr>
            <w:rStyle w:val="Hyperlink"/>
          </w:rPr>
          <w:t>Algemene aanwijzingen</w:t>
        </w:r>
        <w:r w:rsidR="00473F2B">
          <w:rPr>
            <w:webHidden/>
          </w:rPr>
          <w:tab/>
        </w:r>
        <w:r w:rsidR="00473F2B">
          <w:rPr>
            <w:webHidden/>
          </w:rPr>
          <w:fldChar w:fldCharType="begin"/>
        </w:r>
        <w:r w:rsidR="00473F2B">
          <w:rPr>
            <w:webHidden/>
          </w:rPr>
          <w:instrText xml:space="preserve"> PAGEREF _Toc524702176 \h </w:instrText>
        </w:r>
        <w:r w:rsidR="00473F2B">
          <w:rPr>
            <w:webHidden/>
          </w:rPr>
        </w:r>
        <w:r w:rsidR="00473F2B">
          <w:rPr>
            <w:webHidden/>
          </w:rPr>
          <w:fldChar w:fldCharType="separate"/>
        </w:r>
        <w:r>
          <w:rPr>
            <w:webHidden/>
          </w:rPr>
          <w:t>5</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77" w:history="1">
        <w:r w:rsidR="00473F2B" w:rsidRPr="000A00D3">
          <w:rPr>
            <w:rStyle w:val="Hyperlink"/>
          </w:rPr>
          <w:t>4.2.</w:t>
        </w:r>
        <w:r w:rsidR="00473F2B">
          <w:rPr>
            <w:rFonts w:asciiTheme="minorHAnsi" w:eastAsiaTheme="minorEastAsia" w:hAnsiTheme="minorHAnsi" w:cstheme="minorBidi"/>
            <w:sz w:val="22"/>
            <w:szCs w:val="22"/>
          </w:rPr>
          <w:tab/>
        </w:r>
        <w:r w:rsidR="00473F2B" w:rsidRPr="000A00D3">
          <w:rPr>
            <w:rStyle w:val="Hyperlink"/>
          </w:rPr>
          <w:t>Praktische uitvoering</w:t>
        </w:r>
        <w:r w:rsidR="00473F2B">
          <w:rPr>
            <w:webHidden/>
          </w:rPr>
          <w:tab/>
        </w:r>
        <w:r w:rsidR="00473F2B">
          <w:rPr>
            <w:webHidden/>
          </w:rPr>
          <w:fldChar w:fldCharType="begin"/>
        </w:r>
        <w:r w:rsidR="00473F2B">
          <w:rPr>
            <w:webHidden/>
          </w:rPr>
          <w:instrText xml:space="preserve"> PAGEREF _Toc524702177 \h </w:instrText>
        </w:r>
        <w:r w:rsidR="00473F2B">
          <w:rPr>
            <w:webHidden/>
          </w:rPr>
        </w:r>
        <w:r w:rsidR="00473F2B">
          <w:rPr>
            <w:webHidden/>
          </w:rPr>
          <w:fldChar w:fldCharType="separate"/>
        </w:r>
        <w:r>
          <w:rPr>
            <w:webHidden/>
          </w:rPr>
          <w:t>6</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78" w:history="1">
        <w:r w:rsidR="00473F2B" w:rsidRPr="000A00D3">
          <w:rPr>
            <w:rStyle w:val="Hyperlink"/>
            <w:rFonts w:cs="Arial"/>
          </w:rPr>
          <w:t>4.2.1.</w:t>
        </w:r>
        <w:r w:rsidR="00473F2B">
          <w:rPr>
            <w:rFonts w:asciiTheme="minorHAnsi" w:eastAsiaTheme="minorEastAsia" w:hAnsiTheme="minorHAnsi" w:cstheme="minorBidi"/>
            <w:sz w:val="22"/>
            <w:szCs w:val="22"/>
          </w:rPr>
          <w:tab/>
        </w:r>
        <w:r w:rsidR="00473F2B" w:rsidRPr="000A00D3">
          <w:rPr>
            <w:rStyle w:val="Hyperlink"/>
            <w:rFonts w:cs="Arial"/>
          </w:rPr>
          <w:t>Werkwijze (handinvoer)</w:t>
        </w:r>
        <w:r w:rsidR="00473F2B">
          <w:rPr>
            <w:webHidden/>
          </w:rPr>
          <w:tab/>
        </w:r>
        <w:r w:rsidR="00473F2B">
          <w:rPr>
            <w:webHidden/>
          </w:rPr>
          <w:fldChar w:fldCharType="begin"/>
        </w:r>
        <w:r w:rsidR="00473F2B">
          <w:rPr>
            <w:webHidden/>
          </w:rPr>
          <w:instrText xml:space="preserve"> PAGEREF _Toc524702178 \h </w:instrText>
        </w:r>
        <w:r w:rsidR="00473F2B">
          <w:rPr>
            <w:webHidden/>
          </w:rPr>
        </w:r>
        <w:r w:rsidR="00473F2B">
          <w:rPr>
            <w:webHidden/>
          </w:rPr>
          <w:fldChar w:fldCharType="separate"/>
        </w:r>
        <w:r>
          <w:rPr>
            <w:webHidden/>
          </w:rPr>
          <w:t>6</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79" w:history="1">
        <w:r w:rsidR="00473F2B" w:rsidRPr="000A00D3">
          <w:rPr>
            <w:rStyle w:val="Hyperlink"/>
            <w:rFonts w:cs="Arial"/>
          </w:rPr>
          <w:t>4.2.2.</w:t>
        </w:r>
        <w:r w:rsidR="00473F2B">
          <w:rPr>
            <w:rFonts w:asciiTheme="minorHAnsi" w:eastAsiaTheme="minorEastAsia" w:hAnsiTheme="minorHAnsi" w:cstheme="minorBidi"/>
            <w:sz w:val="22"/>
            <w:szCs w:val="22"/>
          </w:rPr>
          <w:tab/>
        </w:r>
        <w:r w:rsidR="00473F2B" w:rsidRPr="000A00D3">
          <w:rPr>
            <w:rStyle w:val="Hyperlink"/>
            <w:rFonts w:cs="Arial"/>
          </w:rPr>
          <w:t>Werkwijze vanuit een template</w:t>
        </w:r>
        <w:r w:rsidR="00473F2B">
          <w:rPr>
            <w:webHidden/>
          </w:rPr>
          <w:tab/>
        </w:r>
        <w:r w:rsidR="00473F2B">
          <w:rPr>
            <w:webHidden/>
          </w:rPr>
          <w:fldChar w:fldCharType="begin"/>
        </w:r>
        <w:r w:rsidR="00473F2B">
          <w:rPr>
            <w:webHidden/>
          </w:rPr>
          <w:instrText xml:space="preserve"> PAGEREF _Toc524702179 \h </w:instrText>
        </w:r>
        <w:r w:rsidR="00473F2B">
          <w:rPr>
            <w:webHidden/>
          </w:rPr>
        </w:r>
        <w:r w:rsidR="00473F2B">
          <w:rPr>
            <w:webHidden/>
          </w:rPr>
          <w:fldChar w:fldCharType="separate"/>
        </w:r>
        <w:r>
          <w:rPr>
            <w:webHidden/>
          </w:rPr>
          <w:t>7</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0" w:history="1">
        <w:r w:rsidR="00473F2B" w:rsidRPr="000A00D3">
          <w:rPr>
            <w:rStyle w:val="Hyperlink"/>
            <w:rFonts w:cs="Arial"/>
          </w:rPr>
          <w:t>4.2.3.</w:t>
        </w:r>
        <w:r w:rsidR="00473F2B">
          <w:rPr>
            <w:rFonts w:asciiTheme="minorHAnsi" w:eastAsiaTheme="minorEastAsia" w:hAnsiTheme="minorHAnsi" w:cstheme="minorBidi"/>
            <w:sz w:val="22"/>
            <w:szCs w:val="22"/>
          </w:rPr>
          <w:tab/>
        </w:r>
        <w:r w:rsidR="00473F2B" w:rsidRPr="000A00D3">
          <w:rPr>
            <w:rStyle w:val="Hyperlink"/>
            <w:rFonts w:cs="Arial"/>
          </w:rPr>
          <w:t>Berekening van resultaten</w:t>
        </w:r>
        <w:r w:rsidR="00473F2B">
          <w:rPr>
            <w:webHidden/>
          </w:rPr>
          <w:tab/>
        </w:r>
        <w:r w:rsidR="00473F2B">
          <w:rPr>
            <w:webHidden/>
          </w:rPr>
          <w:fldChar w:fldCharType="begin"/>
        </w:r>
        <w:r w:rsidR="00473F2B">
          <w:rPr>
            <w:webHidden/>
          </w:rPr>
          <w:instrText xml:space="preserve"> PAGEREF _Toc524702180 \h </w:instrText>
        </w:r>
        <w:r w:rsidR="00473F2B">
          <w:rPr>
            <w:webHidden/>
          </w:rPr>
        </w:r>
        <w:r w:rsidR="00473F2B">
          <w:rPr>
            <w:webHidden/>
          </w:rPr>
          <w:fldChar w:fldCharType="separate"/>
        </w:r>
        <w:r>
          <w:rPr>
            <w:webHidden/>
          </w:rPr>
          <w:t>8</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1" w:history="1">
        <w:r w:rsidR="00473F2B" w:rsidRPr="000A00D3">
          <w:rPr>
            <w:rStyle w:val="Hyperlink"/>
            <w:rFonts w:cs="Arial"/>
          </w:rPr>
          <w:t>4.2.4.</w:t>
        </w:r>
        <w:r w:rsidR="00473F2B">
          <w:rPr>
            <w:rFonts w:asciiTheme="minorHAnsi" w:eastAsiaTheme="minorEastAsia" w:hAnsiTheme="minorHAnsi" w:cstheme="minorBidi"/>
            <w:sz w:val="22"/>
            <w:szCs w:val="22"/>
          </w:rPr>
          <w:tab/>
        </w:r>
        <w:r w:rsidR="00473F2B" w:rsidRPr="000A00D3">
          <w:rPr>
            <w:rStyle w:val="Hyperlink"/>
            <w:rFonts w:cs="Arial"/>
          </w:rPr>
          <w:t>Beoordeling resultaten</w:t>
        </w:r>
        <w:r w:rsidR="00473F2B">
          <w:rPr>
            <w:webHidden/>
          </w:rPr>
          <w:tab/>
        </w:r>
        <w:r w:rsidR="00473F2B">
          <w:rPr>
            <w:webHidden/>
          </w:rPr>
          <w:fldChar w:fldCharType="begin"/>
        </w:r>
        <w:r w:rsidR="00473F2B">
          <w:rPr>
            <w:webHidden/>
          </w:rPr>
          <w:instrText xml:space="preserve"> PAGEREF _Toc524702181 \h </w:instrText>
        </w:r>
        <w:r w:rsidR="00473F2B">
          <w:rPr>
            <w:webHidden/>
          </w:rPr>
        </w:r>
        <w:r w:rsidR="00473F2B">
          <w:rPr>
            <w:webHidden/>
          </w:rPr>
          <w:fldChar w:fldCharType="separate"/>
        </w:r>
        <w:r>
          <w:rPr>
            <w:webHidden/>
          </w:rPr>
          <w:t>9</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2" w:history="1">
        <w:r w:rsidR="00473F2B" w:rsidRPr="000A00D3">
          <w:rPr>
            <w:rStyle w:val="Hyperlink"/>
          </w:rPr>
          <w:t>4.2.5.</w:t>
        </w:r>
        <w:r w:rsidR="00473F2B">
          <w:rPr>
            <w:rFonts w:asciiTheme="minorHAnsi" w:eastAsiaTheme="minorEastAsia" w:hAnsiTheme="minorHAnsi" w:cstheme="minorBidi"/>
            <w:sz w:val="22"/>
            <w:szCs w:val="22"/>
          </w:rPr>
          <w:tab/>
        </w:r>
        <w:r w:rsidR="00473F2B" w:rsidRPr="000A00D3">
          <w:rPr>
            <w:rStyle w:val="Hyperlink"/>
          </w:rPr>
          <w:t>Instellingen</w:t>
        </w:r>
        <w:r w:rsidR="00473F2B">
          <w:rPr>
            <w:webHidden/>
          </w:rPr>
          <w:tab/>
        </w:r>
        <w:r w:rsidR="00473F2B">
          <w:rPr>
            <w:webHidden/>
          </w:rPr>
          <w:fldChar w:fldCharType="begin"/>
        </w:r>
        <w:r w:rsidR="00473F2B">
          <w:rPr>
            <w:webHidden/>
          </w:rPr>
          <w:instrText xml:space="preserve"> PAGEREF _Toc524702182 \h </w:instrText>
        </w:r>
        <w:r w:rsidR="00473F2B">
          <w:rPr>
            <w:webHidden/>
          </w:rPr>
        </w:r>
        <w:r w:rsidR="00473F2B">
          <w:rPr>
            <w:webHidden/>
          </w:rPr>
          <w:fldChar w:fldCharType="separate"/>
        </w:r>
        <w:r>
          <w:rPr>
            <w:webHidden/>
          </w:rPr>
          <w:t>10</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3" w:history="1">
        <w:r w:rsidR="00473F2B" w:rsidRPr="000A00D3">
          <w:rPr>
            <w:rStyle w:val="Hyperlink"/>
            <w:rFonts w:cs="Arial"/>
          </w:rPr>
          <w:t>4.2.6.</w:t>
        </w:r>
        <w:r w:rsidR="00473F2B">
          <w:rPr>
            <w:rFonts w:asciiTheme="minorHAnsi" w:eastAsiaTheme="minorEastAsia" w:hAnsiTheme="minorHAnsi" w:cstheme="minorBidi"/>
            <w:sz w:val="22"/>
            <w:szCs w:val="22"/>
          </w:rPr>
          <w:tab/>
        </w:r>
        <w:r w:rsidR="00473F2B" w:rsidRPr="000A00D3">
          <w:rPr>
            <w:rStyle w:val="Hyperlink"/>
            <w:rFonts w:cs="Arial"/>
          </w:rPr>
          <w:t>Knoppen</w:t>
        </w:r>
        <w:r w:rsidR="00473F2B">
          <w:rPr>
            <w:webHidden/>
          </w:rPr>
          <w:tab/>
        </w:r>
        <w:r w:rsidR="00473F2B">
          <w:rPr>
            <w:webHidden/>
          </w:rPr>
          <w:fldChar w:fldCharType="begin"/>
        </w:r>
        <w:r w:rsidR="00473F2B">
          <w:rPr>
            <w:webHidden/>
          </w:rPr>
          <w:instrText xml:space="preserve"> PAGEREF _Toc524702183 \h </w:instrText>
        </w:r>
        <w:r w:rsidR="00473F2B">
          <w:rPr>
            <w:webHidden/>
          </w:rPr>
        </w:r>
        <w:r w:rsidR="00473F2B">
          <w:rPr>
            <w:webHidden/>
          </w:rPr>
          <w:fldChar w:fldCharType="separate"/>
        </w:r>
        <w:r>
          <w:rPr>
            <w:webHidden/>
          </w:rPr>
          <w:t>11</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4" w:history="1">
        <w:r w:rsidR="00473F2B" w:rsidRPr="000A00D3">
          <w:rPr>
            <w:rStyle w:val="Hyperlink"/>
          </w:rPr>
          <w:t>4.2.7.</w:t>
        </w:r>
        <w:r w:rsidR="00473F2B">
          <w:rPr>
            <w:rFonts w:asciiTheme="minorHAnsi" w:eastAsiaTheme="minorEastAsia" w:hAnsiTheme="minorHAnsi" w:cstheme="minorBidi"/>
            <w:sz w:val="22"/>
            <w:szCs w:val="22"/>
          </w:rPr>
          <w:tab/>
        </w:r>
        <w:r w:rsidR="00473F2B" w:rsidRPr="000A00D3">
          <w:rPr>
            <w:rStyle w:val="Hyperlink"/>
          </w:rPr>
          <w:t>Tabbladen</w:t>
        </w:r>
        <w:r w:rsidR="00473F2B">
          <w:rPr>
            <w:webHidden/>
          </w:rPr>
          <w:tab/>
        </w:r>
        <w:r w:rsidR="00473F2B">
          <w:rPr>
            <w:webHidden/>
          </w:rPr>
          <w:fldChar w:fldCharType="begin"/>
        </w:r>
        <w:r w:rsidR="00473F2B">
          <w:rPr>
            <w:webHidden/>
          </w:rPr>
          <w:instrText xml:space="preserve"> PAGEREF _Toc524702184 \h </w:instrText>
        </w:r>
        <w:r w:rsidR="00473F2B">
          <w:rPr>
            <w:webHidden/>
          </w:rPr>
        </w:r>
        <w:r w:rsidR="00473F2B">
          <w:rPr>
            <w:webHidden/>
          </w:rPr>
          <w:fldChar w:fldCharType="separate"/>
        </w:r>
        <w:r>
          <w:rPr>
            <w:webHidden/>
          </w:rPr>
          <w:t>14</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85" w:history="1">
        <w:r w:rsidR="00473F2B" w:rsidRPr="000A00D3">
          <w:rPr>
            <w:rStyle w:val="Hyperlink"/>
          </w:rPr>
          <w:t>4.3.</w:t>
        </w:r>
        <w:r w:rsidR="00473F2B">
          <w:rPr>
            <w:rFonts w:asciiTheme="minorHAnsi" w:eastAsiaTheme="minorEastAsia" w:hAnsiTheme="minorHAnsi" w:cstheme="minorBidi"/>
            <w:sz w:val="22"/>
            <w:szCs w:val="22"/>
          </w:rPr>
          <w:tab/>
        </w:r>
        <w:r w:rsidR="00473F2B" w:rsidRPr="000A00D3">
          <w:rPr>
            <w:rStyle w:val="Hyperlink"/>
          </w:rPr>
          <w:t>Werking</w:t>
        </w:r>
        <w:r w:rsidR="00473F2B">
          <w:rPr>
            <w:webHidden/>
          </w:rPr>
          <w:tab/>
        </w:r>
        <w:r w:rsidR="00473F2B">
          <w:rPr>
            <w:webHidden/>
          </w:rPr>
          <w:fldChar w:fldCharType="begin"/>
        </w:r>
        <w:r w:rsidR="00473F2B">
          <w:rPr>
            <w:webHidden/>
          </w:rPr>
          <w:instrText xml:space="preserve"> PAGEREF _Toc524702185 \h </w:instrText>
        </w:r>
        <w:r w:rsidR="00473F2B">
          <w:rPr>
            <w:webHidden/>
          </w:rPr>
        </w:r>
        <w:r w:rsidR="00473F2B">
          <w:rPr>
            <w:webHidden/>
          </w:rPr>
          <w:fldChar w:fldCharType="separate"/>
        </w:r>
        <w:r>
          <w:rPr>
            <w:webHidden/>
          </w:rPr>
          <w:t>18</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6" w:history="1">
        <w:r w:rsidR="00473F2B" w:rsidRPr="000A00D3">
          <w:rPr>
            <w:rStyle w:val="Hyperlink"/>
          </w:rPr>
          <w:t>4.3.1.</w:t>
        </w:r>
        <w:r w:rsidR="00473F2B">
          <w:rPr>
            <w:rFonts w:asciiTheme="minorHAnsi" w:eastAsiaTheme="minorEastAsia" w:hAnsiTheme="minorHAnsi" w:cstheme="minorBidi"/>
            <w:sz w:val="22"/>
            <w:szCs w:val="22"/>
          </w:rPr>
          <w:tab/>
        </w:r>
        <w:r w:rsidR="00473F2B" w:rsidRPr="000A00D3">
          <w:rPr>
            <w:rStyle w:val="Hyperlink"/>
          </w:rPr>
          <w:t>Dose-responscurve</w:t>
        </w:r>
        <w:r w:rsidR="00473F2B">
          <w:rPr>
            <w:webHidden/>
          </w:rPr>
          <w:tab/>
        </w:r>
        <w:r w:rsidR="00473F2B">
          <w:rPr>
            <w:webHidden/>
          </w:rPr>
          <w:fldChar w:fldCharType="begin"/>
        </w:r>
        <w:r w:rsidR="00473F2B">
          <w:rPr>
            <w:webHidden/>
          </w:rPr>
          <w:instrText xml:space="preserve"> PAGEREF _Toc524702186 \h </w:instrText>
        </w:r>
        <w:r w:rsidR="00473F2B">
          <w:rPr>
            <w:webHidden/>
          </w:rPr>
        </w:r>
        <w:r w:rsidR="00473F2B">
          <w:rPr>
            <w:webHidden/>
          </w:rPr>
          <w:fldChar w:fldCharType="separate"/>
        </w:r>
        <w:r>
          <w:rPr>
            <w:webHidden/>
          </w:rPr>
          <w:t>18</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7" w:history="1">
        <w:r w:rsidR="00473F2B" w:rsidRPr="000A00D3">
          <w:rPr>
            <w:rStyle w:val="Hyperlink"/>
          </w:rPr>
          <w:t>4.3.2.</w:t>
        </w:r>
        <w:r w:rsidR="00473F2B">
          <w:rPr>
            <w:rFonts w:asciiTheme="minorHAnsi" w:eastAsiaTheme="minorEastAsia" w:hAnsiTheme="minorHAnsi" w:cstheme="minorBidi"/>
            <w:sz w:val="22"/>
            <w:szCs w:val="22"/>
          </w:rPr>
          <w:tab/>
        </w:r>
        <w:r w:rsidR="00473F2B" w:rsidRPr="000A00D3">
          <w:rPr>
            <w:rStyle w:val="Hyperlink"/>
          </w:rPr>
          <w:t>Betrouwbaarheid resultaat</w:t>
        </w:r>
        <w:r w:rsidR="00473F2B">
          <w:rPr>
            <w:webHidden/>
          </w:rPr>
          <w:tab/>
        </w:r>
        <w:r w:rsidR="00473F2B">
          <w:rPr>
            <w:webHidden/>
          </w:rPr>
          <w:fldChar w:fldCharType="begin"/>
        </w:r>
        <w:r w:rsidR="00473F2B">
          <w:rPr>
            <w:webHidden/>
          </w:rPr>
          <w:instrText xml:space="preserve"> PAGEREF _Toc524702187 \h </w:instrText>
        </w:r>
        <w:r w:rsidR="00473F2B">
          <w:rPr>
            <w:webHidden/>
          </w:rPr>
        </w:r>
        <w:r w:rsidR="00473F2B">
          <w:rPr>
            <w:webHidden/>
          </w:rPr>
          <w:fldChar w:fldCharType="separate"/>
        </w:r>
        <w:r>
          <w:rPr>
            <w:webHidden/>
          </w:rPr>
          <w:t>20</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8" w:history="1">
        <w:r w:rsidR="00473F2B" w:rsidRPr="000A00D3">
          <w:rPr>
            <w:rStyle w:val="Hyperlink"/>
          </w:rPr>
          <w:t>4.3.3.</w:t>
        </w:r>
        <w:r w:rsidR="00473F2B">
          <w:rPr>
            <w:rFonts w:asciiTheme="minorHAnsi" w:eastAsiaTheme="minorEastAsia" w:hAnsiTheme="minorHAnsi" w:cstheme="minorBidi"/>
            <w:sz w:val="22"/>
            <w:szCs w:val="22"/>
          </w:rPr>
          <w:tab/>
        </w:r>
        <w:r w:rsidR="00473F2B" w:rsidRPr="000A00D3">
          <w:rPr>
            <w:rStyle w:val="Hyperlink"/>
          </w:rPr>
          <w:t>Extrapolatie</w:t>
        </w:r>
        <w:r w:rsidR="00473F2B">
          <w:rPr>
            <w:webHidden/>
          </w:rPr>
          <w:tab/>
        </w:r>
        <w:r w:rsidR="00473F2B">
          <w:rPr>
            <w:webHidden/>
          </w:rPr>
          <w:fldChar w:fldCharType="begin"/>
        </w:r>
        <w:r w:rsidR="00473F2B">
          <w:rPr>
            <w:webHidden/>
          </w:rPr>
          <w:instrText xml:space="preserve"> PAGEREF _Toc524702188 \h </w:instrText>
        </w:r>
        <w:r w:rsidR="00473F2B">
          <w:rPr>
            <w:webHidden/>
          </w:rPr>
        </w:r>
        <w:r w:rsidR="00473F2B">
          <w:rPr>
            <w:webHidden/>
          </w:rPr>
          <w:fldChar w:fldCharType="separate"/>
        </w:r>
        <w:r>
          <w:rPr>
            <w:webHidden/>
          </w:rPr>
          <w:t>21</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89" w:history="1">
        <w:r w:rsidR="00473F2B" w:rsidRPr="000A00D3">
          <w:rPr>
            <w:rStyle w:val="Hyperlink"/>
          </w:rPr>
          <w:t>4.3.4.</w:t>
        </w:r>
        <w:r w:rsidR="00473F2B">
          <w:rPr>
            <w:rFonts w:asciiTheme="minorHAnsi" w:eastAsiaTheme="minorEastAsia" w:hAnsiTheme="minorHAnsi" w:cstheme="minorBidi"/>
            <w:sz w:val="22"/>
            <w:szCs w:val="22"/>
          </w:rPr>
          <w:tab/>
        </w:r>
        <w:r w:rsidR="00473F2B" w:rsidRPr="000A00D3">
          <w:rPr>
            <w:rStyle w:val="Hyperlink"/>
          </w:rPr>
          <w:t>Significante cijfers</w:t>
        </w:r>
        <w:r w:rsidR="00473F2B">
          <w:rPr>
            <w:webHidden/>
          </w:rPr>
          <w:tab/>
        </w:r>
        <w:r w:rsidR="00473F2B">
          <w:rPr>
            <w:webHidden/>
          </w:rPr>
          <w:fldChar w:fldCharType="begin"/>
        </w:r>
        <w:r w:rsidR="00473F2B">
          <w:rPr>
            <w:webHidden/>
          </w:rPr>
          <w:instrText xml:space="preserve"> PAGEREF _Toc524702189 \h </w:instrText>
        </w:r>
        <w:r w:rsidR="00473F2B">
          <w:rPr>
            <w:webHidden/>
          </w:rPr>
        </w:r>
        <w:r w:rsidR="00473F2B">
          <w:rPr>
            <w:webHidden/>
          </w:rPr>
          <w:fldChar w:fldCharType="separate"/>
        </w:r>
        <w:r>
          <w:rPr>
            <w:webHidden/>
          </w:rPr>
          <w:t>21</w:t>
        </w:r>
        <w:r w:rsidR="00473F2B">
          <w:rPr>
            <w:webHidden/>
          </w:rPr>
          <w:fldChar w:fldCharType="end"/>
        </w:r>
      </w:hyperlink>
    </w:p>
    <w:p w:rsidR="00473F2B" w:rsidRDefault="007A4C64">
      <w:pPr>
        <w:pStyle w:val="TOC3"/>
        <w:tabs>
          <w:tab w:val="left" w:pos="1690"/>
        </w:tabs>
        <w:rPr>
          <w:rFonts w:asciiTheme="minorHAnsi" w:eastAsiaTheme="minorEastAsia" w:hAnsiTheme="minorHAnsi" w:cstheme="minorBidi"/>
          <w:sz w:val="22"/>
          <w:szCs w:val="22"/>
        </w:rPr>
      </w:pPr>
      <w:hyperlink w:anchor="_Toc524702190" w:history="1">
        <w:r w:rsidR="00473F2B" w:rsidRPr="000A00D3">
          <w:rPr>
            <w:rStyle w:val="Hyperlink"/>
          </w:rPr>
          <w:t>4.3.5.</w:t>
        </w:r>
        <w:r w:rsidR="00473F2B">
          <w:rPr>
            <w:rFonts w:asciiTheme="minorHAnsi" w:eastAsiaTheme="minorEastAsia" w:hAnsiTheme="minorHAnsi" w:cstheme="minorBidi"/>
            <w:sz w:val="22"/>
            <w:szCs w:val="22"/>
          </w:rPr>
          <w:tab/>
        </w:r>
        <w:r w:rsidR="00473F2B" w:rsidRPr="000A00D3">
          <w:rPr>
            <w:rStyle w:val="Hyperlink"/>
          </w:rPr>
          <w:t>Verschillen tussen logit-regressies</w:t>
        </w:r>
        <w:r w:rsidR="00473F2B">
          <w:rPr>
            <w:webHidden/>
          </w:rPr>
          <w:tab/>
        </w:r>
        <w:r w:rsidR="00473F2B">
          <w:rPr>
            <w:webHidden/>
          </w:rPr>
          <w:fldChar w:fldCharType="begin"/>
        </w:r>
        <w:r w:rsidR="00473F2B">
          <w:rPr>
            <w:webHidden/>
          </w:rPr>
          <w:instrText xml:space="preserve"> PAGEREF _Toc524702190 \h </w:instrText>
        </w:r>
        <w:r w:rsidR="00473F2B">
          <w:rPr>
            <w:webHidden/>
          </w:rPr>
        </w:r>
        <w:r w:rsidR="00473F2B">
          <w:rPr>
            <w:webHidden/>
          </w:rPr>
          <w:fldChar w:fldCharType="separate"/>
        </w:r>
        <w:r>
          <w:rPr>
            <w:webHidden/>
          </w:rPr>
          <w:t>21</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91" w:history="1">
        <w:r w:rsidR="00473F2B" w:rsidRPr="000A00D3">
          <w:rPr>
            <w:rStyle w:val="Hyperlink"/>
          </w:rPr>
          <w:t>4.4.</w:t>
        </w:r>
        <w:r w:rsidR="00473F2B">
          <w:rPr>
            <w:rFonts w:asciiTheme="minorHAnsi" w:eastAsiaTheme="minorEastAsia" w:hAnsiTheme="minorHAnsi" w:cstheme="minorBidi"/>
            <w:sz w:val="22"/>
            <w:szCs w:val="22"/>
          </w:rPr>
          <w:tab/>
        </w:r>
        <w:r w:rsidR="00473F2B" w:rsidRPr="000A00D3">
          <w:rPr>
            <w:rStyle w:val="Hyperlink"/>
          </w:rPr>
          <w:t>Opzet validatieprotocol voor een kalibratielijn</w:t>
        </w:r>
        <w:r w:rsidR="00473F2B">
          <w:rPr>
            <w:webHidden/>
          </w:rPr>
          <w:tab/>
        </w:r>
        <w:r w:rsidR="00473F2B">
          <w:rPr>
            <w:webHidden/>
          </w:rPr>
          <w:fldChar w:fldCharType="begin"/>
        </w:r>
        <w:r w:rsidR="00473F2B">
          <w:rPr>
            <w:webHidden/>
          </w:rPr>
          <w:instrText xml:space="preserve"> PAGEREF _Toc524702191 \h </w:instrText>
        </w:r>
        <w:r w:rsidR="00473F2B">
          <w:rPr>
            <w:webHidden/>
          </w:rPr>
        </w:r>
        <w:r w:rsidR="00473F2B">
          <w:rPr>
            <w:webHidden/>
          </w:rPr>
          <w:fldChar w:fldCharType="separate"/>
        </w:r>
        <w:r>
          <w:rPr>
            <w:webHidden/>
          </w:rPr>
          <w:t>22</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92" w:history="1">
        <w:r w:rsidR="00473F2B" w:rsidRPr="000A00D3">
          <w:rPr>
            <w:rStyle w:val="Hyperlink"/>
          </w:rPr>
          <w:t>4.5.</w:t>
        </w:r>
        <w:r w:rsidR="00473F2B">
          <w:rPr>
            <w:rFonts w:asciiTheme="minorHAnsi" w:eastAsiaTheme="minorEastAsia" w:hAnsiTheme="minorHAnsi" w:cstheme="minorBidi"/>
            <w:sz w:val="22"/>
            <w:szCs w:val="22"/>
          </w:rPr>
          <w:tab/>
        </w:r>
        <w:r w:rsidR="00473F2B" w:rsidRPr="000A00D3">
          <w:rPr>
            <w:rStyle w:val="Hyperlink"/>
          </w:rPr>
          <w:t>Spline curve fitting</w:t>
        </w:r>
        <w:r w:rsidR="00473F2B">
          <w:rPr>
            <w:webHidden/>
          </w:rPr>
          <w:tab/>
        </w:r>
        <w:r w:rsidR="00473F2B">
          <w:rPr>
            <w:webHidden/>
          </w:rPr>
          <w:fldChar w:fldCharType="begin"/>
        </w:r>
        <w:r w:rsidR="00473F2B">
          <w:rPr>
            <w:webHidden/>
          </w:rPr>
          <w:instrText xml:space="preserve"> PAGEREF _Toc524702192 \h </w:instrText>
        </w:r>
        <w:r w:rsidR="00473F2B">
          <w:rPr>
            <w:webHidden/>
          </w:rPr>
        </w:r>
        <w:r w:rsidR="00473F2B">
          <w:rPr>
            <w:webHidden/>
          </w:rPr>
          <w:fldChar w:fldCharType="separate"/>
        </w:r>
        <w:r>
          <w:rPr>
            <w:webHidden/>
          </w:rPr>
          <w:t>27</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93" w:history="1">
        <w:r w:rsidR="00473F2B" w:rsidRPr="000A00D3">
          <w:rPr>
            <w:rStyle w:val="Hyperlink"/>
          </w:rPr>
          <w:t>4.6.</w:t>
        </w:r>
        <w:r w:rsidR="00473F2B">
          <w:rPr>
            <w:rFonts w:asciiTheme="minorHAnsi" w:eastAsiaTheme="minorEastAsia" w:hAnsiTheme="minorHAnsi" w:cstheme="minorBidi"/>
            <w:sz w:val="22"/>
            <w:szCs w:val="22"/>
          </w:rPr>
          <w:tab/>
        </w:r>
        <w:r w:rsidR="00473F2B" w:rsidRPr="000A00D3">
          <w:rPr>
            <w:rStyle w:val="Hyperlink"/>
          </w:rPr>
          <w:t>Beveiliging source-code</w:t>
        </w:r>
        <w:r w:rsidR="00473F2B">
          <w:rPr>
            <w:webHidden/>
          </w:rPr>
          <w:tab/>
        </w:r>
        <w:r w:rsidR="00473F2B">
          <w:rPr>
            <w:webHidden/>
          </w:rPr>
          <w:fldChar w:fldCharType="begin"/>
        </w:r>
        <w:r w:rsidR="00473F2B">
          <w:rPr>
            <w:webHidden/>
          </w:rPr>
          <w:instrText xml:space="preserve"> PAGEREF _Toc524702193 \h </w:instrText>
        </w:r>
        <w:r w:rsidR="00473F2B">
          <w:rPr>
            <w:webHidden/>
          </w:rPr>
        </w:r>
        <w:r w:rsidR="00473F2B">
          <w:rPr>
            <w:webHidden/>
          </w:rPr>
          <w:fldChar w:fldCharType="separate"/>
        </w:r>
        <w:r>
          <w:rPr>
            <w:webHidden/>
          </w:rPr>
          <w:t>28</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94" w:history="1">
        <w:r w:rsidR="00473F2B" w:rsidRPr="000A00D3">
          <w:rPr>
            <w:rStyle w:val="Hyperlink"/>
            <w:rFonts w:cs="Arial"/>
          </w:rPr>
          <w:t>4.7.</w:t>
        </w:r>
        <w:r w:rsidR="00473F2B">
          <w:rPr>
            <w:rFonts w:asciiTheme="minorHAnsi" w:eastAsiaTheme="minorEastAsia" w:hAnsiTheme="minorHAnsi" w:cstheme="minorBidi"/>
            <w:sz w:val="22"/>
            <w:szCs w:val="22"/>
          </w:rPr>
          <w:tab/>
        </w:r>
        <w:r w:rsidR="00473F2B" w:rsidRPr="000A00D3">
          <w:rPr>
            <w:rStyle w:val="Hyperlink"/>
            <w:rFonts w:cs="Arial"/>
          </w:rPr>
          <w:t>Broncode</w:t>
        </w:r>
        <w:r w:rsidR="00473F2B">
          <w:rPr>
            <w:webHidden/>
          </w:rPr>
          <w:tab/>
        </w:r>
        <w:r w:rsidR="00473F2B">
          <w:rPr>
            <w:webHidden/>
          </w:rPr>
          <w:fldChar w:fldCharType="begin"/>
        </w:r>
        <w:r w:rsidR="00473F2B">
          <w:rPr>
            <w:webHidden/>
          </w:rPr>
          <w:instrText xml:space="preserve"> PAGEREF _Toc524702194 \h </w:instrText>
        </w:r>
        <w:r w:rsidR="00473F2B">
          <w:rPr>
            <w:webHidden/>
          </w:rPr>
        </w:r>
        <w:r w:rsidR="00473F2B">
          <w:rPr>
            <w:webHidden/>
          </w:rPr>
          <w:fldChar w:fldCharType="separate"/>
        </w:r>
        <w:r>
          <w:rPr>
            <w:webHidden/>
          </w:rPr>
          <w:t>28</w:t>
        </w:r>
        <w:r w:rsidR="00473F2B">
          <w:rPr>
            <w:webHidden/>
          </w:rPr>
          <w:fldChar w:fldCharType="end"/>
        </w:r>
      </w:hyperlink>
    </w:p>
    <w:p w:rsidR="00473F2B" w:rsidRDefault="007A4C64">
      <w:pPr>
        <w:pStyle w:val="TOC2"/>
        <w:tabs>
          <w:tab w:val="left" w:pos="839"/>
        </w:tabs>
        <w:rPr>
          <w:rFonts w:asciiTheme="minorHAnsi" w:eastAsiaTheme="minorEastAsia" w:hAnsiTheme="minorHAnsi" w:cstheme="minorBidi"/>
          <w:sz w:val="22"/>
          <w:szCs w:val="22"/>
        </w:rPr>
      </w:pPr>
      <w:hyperlink w:anchor="_Toc524702195" w:history="1">
        <w:r w:rsidR="00473F2B" w:rsidRPr="000A00D3">
          <w:rPr>
            <w:rStyle w:val="Hyperlink"/>
          </w:rPr>
          <w:t>4.8.</w:t>
        </w:r>
        <w:r w:rsidR="00473F2B">
          <w:rPr>
            <w:rFonts w:asciiTheme="minorHAnsi" w:eastAsiaTheme="minorEastAsia" w:hAnsiTheme="minorHAnsi" w:cstheme="minorBidi"/>
            <w:sz w:val="22"/>
            <w:szCs w:val="22"/>
          </w:rPr>
          <w:tab/>
        </w:r>
        <w:r w:rsidR="00473F2B" w:rsidRPr="000A00D3">
          <w:rPr>
            <w:rStyle w:val="Hyperlink"/>
          </w:rPr>
          <w:t>Releases</w:t>
        </w:r>
        <w:r w:rsidR="00473F2B">
          <w:rPr>
            <w:webHidden/>
          </w:rPr>
          <w:tab/>
        </w:r>
        <w:r w:rsidR="00473F2B">
          <w:rPr>
            <w:webHidden/>
          </w:rPr>
          <w:fldChar w:fldCharType="begin"/>
        </w:r>
        <w:r w:rsidR="00473F2B">
          <w:rPr>
            <w:webHidden/>
          </w:rPr>
          <w:instrText xml:space="preserve"> PAGEREF _Toc524702195 \h </w:instrText>
        </w:r>
        <w:r w:rsidR="00473F2B">
          <w:rPr>
            <w:webHidden/>
          </w:rPr>
        </w:r>
        <w:r w:rsidR="00473F2B">
          <w:rPr>
            <w:webHidden/>
          </w:rPr>
          <w:fldChar w:fldCharType="separate"/>
        </w:r>
        <w:r>
          <w:rPr>
            <w:webHidden/>
          </w:rPr>
          <w:t>28</w:t>
        </w:r>
        <w:r w:rsidR="00473F2B">
          <w:rPr>
            <w:webHidden/>
          </w:rPr>
          <w:fldChar w:fldCharType="end"/>
        </w:r>
      </w:hyperlink>
    </w:p>
    <w:p w:rsidR="00473F2B" w:rsidRDefault="007A4C64">
      <w:pPr>
        <w:pStyle w:val="TOC1"/>
        <w:rPr>
          <w:rFonts w:asciiTheme="minorHAnsi" w:eastAsiaTheme="minorEastAsia" w:hAnsiTheme="minorHAnsi" w:cstheme="minorBidi"/>
          <w:noProof/>
          <w:sz w:val="22"/>
          <w:szCs w:val="22"/>
        </w:rPr>
      </w:pPr>
      <w:hyperlink w:anchor="_Toc524702196" w:history="1">
        <w:r w:rsidR="00473F2B" w:rsidRPr="000A00D3">
          <w:rPr>
            <w:rStyle w:val="Hyperlink"/>
            <w:rFonts w:cs="Arial"/>
            <w:noProof/>
          </w:rPr>
          <w:t>5.</w:t>
        </w:r>
        <w:r w:rsidR="00473F2B">
          <w:rPr>
            <w:rFonts w:asciiTheme="minorHAnsi" w:eastAsiaTheme="minorEastAsia" w:hAnsiTheme="minorHAnsi" w:cstheme="minorBidi"/>
            <w:noProof/>
            <w:sz w:val="22"/>
            <w:szCs w:val="22"/>
          </w:rPr>
          <w:tab/>
        </w:r>
        <w:r w:rsidR="00473F2B" w:rsidRPr="000A00D3">
          <w:rPr>
            <w:rStyle w:val="Hyperlink"/>
            <w:rFonts w:cs="Arial"/>
            <w:noProof/>
          </w:rPr>
          <w:t>Verwijzingen en relevante informatie</w:t>
        </w:r>
        <w:r w:rsidR="00473F2B">
          <w:rPr>
            <w:noProof/>
            <w:webHidden/>
          </w:rPr>
          <w:tab/>
        </w:r>
        <w:r w:rsidR="00473F2B">
          <w:rPr>
            <w:noProof/>
            <w:webHidden/>
          </w:rPr>
          <w:fldChar w:fldCharType="begin"/>
        </w:r>
        <w:r w:rsidR="00473F2B">
          <w:rPr>
            <w:noProof/>
            <w:webHidden/>
          </w:rPr>
          <w:instrText xml:space="preserve"> PAGEREF _Toc524702196 \h </w:instrText>
        </w:r>
        <w:r w:rsidR="00473F2B">
          <w:rPr>
            <w:noProof/>
            <w:webHidden/>
          </w:rPr>
        </w:r>
        <w:r w:rsidR="00473F2B">
          <w:rPr>
            <w:noProof/>
            <w:webHidden/>
          </w:rPr>
          <w:fldChar w:fldCharType="separate"/>
        </w:r>
        <w:r>
          <w:rPr>
            <w:noProof/>
            <w:webHidden/>
          </w:rPr>
          <w:t>29</w:t>
        </w:r>
        <w:r w:rsidR="00473F2B">
          <w:rPr>
            <w:noProof/>
            <w:webHidden/>
          </w:rPr>
          <w:fldChar w:fldCharType="end"/>
        </w:r>
      </w:hyperlink>
    </w:p>
    <w:p w:rsidR="00473F2B" w:rsidRDefault="007A4C64">
      <w:pPr>
        <w:pStyle w:val="TOC1"/>
        <w:rPr>
          <w:rFonts w:asciiTheme="minorHAnsi" w:eastAsiaTheme="minorEastAsia" w:hAnsiTheme="minorHAnsi" w:cstheme="minorBidi"/>
          <w:noProof/>
          <w:sz w:val="22"/>
          <w:szCs w:val="22"/>
        </w:rPr>
      </w:pPr>
      <w:hyperlink w:anchor="_Toc524702197" w:history="1">
        <w:r w:rsidR="00473F2B" w:rsidRPr="000A00D3">
          <w:rPr>
            <w:rStyle w:val="Hyperlink"/>
            <w:noProof/>
          </w:rPr>
          <w:t>Bijlagen</w:t>
        </w:r>
        <w:r w:rsidR="00473F2B">
          <w:rPr>
            <w:noProof/>
            <w:webHidden/>
          </w:rPr>
          <w:tab/>
        </w:r>
        <w:r w:rsidR="00473F2B">
          <w:rPr>
            <w:noProof/>
            <w:webHidden/>
          </w:rPr>
          <w:fldChar w:fldCharType="begin"/>
        </w:r>
        <w:r w:rsidR="00473F2B">
          <w:rPr>
            <w:noProof/>
            <w:webHidden/>
          </w:rPr>
          <w:instrText xml:space="preserve"> PAGEREF _Toc524702197 \h </w:instrText>
        </w:r>
        <w:r w:rsidR="00473F2B">
          <w:rPr>
            <w:noProof/>
            <w:webHidden/>
          </w:rPr>
        </w:r>
        <w:r w:rsidR="00473F2B">
          <w:rPr>
            <w:noProof/>
            <w:webHidden/>
          </w:rPr>
          <w:fldChar w:fldCharType="separate"/>
        </w:r>
        <w:r>
          <w:rPr>
            <w:noProof/>
            <w:webHidden/>
          </w:rPr>
          <w:t>29</w:t>
        </w:r>
        <w:r w:rsidR="00473F2B">
          <w:rPr>
            <w:noProof/>
            <w:webHidden/>
          </w:rPr>
          <w:fldChar w:fldCharType="end"/>
        </w:r>
      </w:hyperlink>
    </w:p>
    <w:p w:rsidR="00C73F1B" w:rsidRPr="00372505" w:rsidRDefault="00F35E6F" w:rsidP="006B10BD">
      <w:pPr>
        <w:pStyle w:val="Header"/>
      </w:pPr>
      <w:r w:rsidRPr="00372505">
        <w:fldChar w:fldCharType="end"/>
      </w:r>
    </w:p>
    <w:p w:rsidR="00CA5600" w:rsidRDefault="00F35E6F" w:rsidP="00CA5600">
      <w:pPr>
        <w:pStyle w:val="Heading1"/>
      </w:pPr>
      <w:r w:rsidRPr="00372505">
        <w:br w:type="page"/>
      </w:r>
      <w:bookmarkStart w:id="10" w:name="_Toc111023971"/>
      <w:bookmarkStart w:id="11" w:name="_Toc524702168"/>
      <w:r w:rsidR="00CA5600">
        <w:lastRenderedPageBreak/>
        <w:t>Doel en strekking</w:t>
      </w:r>
      <w:bookmarkEnd w:id="10"/>
      <w:bookmarkEnd w:id="11"/>
    </w:p>
    <w:p w:rsidR="00494253" w:rsidRDefault="00494253" w:rsidP="00494253">
      <w:pPr>
        <w:pStyle w:val="Inspringen"/>
      </w:pPr>
      <w:r>
        <w:t>Dit document beschrijft het gebruik van het ELISA-logit-rekenprogramma geprogrammeerd in Visual Basic for Applications in Microsoft Excel.</w:t>
      </w:r>
    </w:p>
    <w:p w:rsidR="00494253" w:rsidRDefault="00494253" w:rsidP="00494253">
      <w:pPr>
        <w:pStyle w:val="Inspringen"/>
      </w:pPr>
      <w:r>
        <w:t>Daarnaast worden de randvoorwaarden, voor- en nadelen en beperkingen van de logit-regressie-methode besproken en een validatieprotocol voorgesteld om de randvoorwaarden te toetsen.</w:t>
      </w:r>
    </w:p>
    <w:p w:rsidR="00494253" w:rsidRDefault="00494253" w:rsidP="00494253">
      <w:pPr>
        <w:pStyle w:val="Inspringen"/>
      </w:pPr>
      <w:r>
        <w:t>De applicatie is gevalideerd aan de hand van DR-P-880-NL-008994Levenscyclus van een applicatie, V3.0 en dit is beschreven voor de voorgaande Logit-versie in in D-VR-512-NL-010061 Rapport levenscyclus van de softwareapplicatie ELISA-Logit-V03Feb2013_1 in Microsoft Excel.</w:t>
      </w:r>
    </w:p>
    <w:p w:rsidR="00494253" w:rsidRDefault="00494253" w:rsidP="00494253">
      <w:pPr>
        <w:pStyle w:val="Inspringen"/>
      </w:pPr>
      <w:r>
        <w:t xml:space="preserve">De huidige versie van het ELISA-logit-rekenprogramma is V01Jul2018 Laatste save datum 01-07-2018 18:07:01). Deze versie is getest door middel van het </w:t>
      </w:r>
      <w:r w:rsidRPr="00494253">
        <w:t>Validation report ELISA-logit V01Jul2018</w:t>
      </w:r>
      <w:r>
        <w:t>.</w:t>
      </w:r>
    </w:p>
    <w:p w:rsidR="00CA5600" w:rsidRPr="00BB1124" w:rsidRDefault="00494253" w:rsidP="00494253">
      <w:pPr>
        <w:pStyle w:val="Inspringen"/>
      </w:pPr>
      <w:r>
        <w:t>De voorgaande versie is V03Feb2013_1. (Laatste save datum 15-05-2014 15:05).</w:t>
      </w:r>
    </w:p>
    <w:p w:rsidR="00CA5600" w:rsidRDefault="00CA5600" w:rsidP="00CA5600">
      <w:pPr>
        <w:pStyle w:val="Heading1"/>
      </w:pPr>
      <w:bookmarkStart w:id="12" w:name="_Toc111023972"/>
      <w:bookmarkStart w:id="13" w:name="_Toc524702169"/>
      <w:r>
        <w:t>Inleiding</w:t>
      </w:r>
      <w:bookmarkEnd w:id="12"/>
      <w:bookmarkEnd w:id="13"/>
    </w:p>
    <w:p w:rsidR="00494253" w:rsidRDefault="00494253" w:rsidP="00494253">
      <w:pPr>
        <w:pStyle w:val="Inspringen"/>
      </w:pPr>
      <w:r>
        <w:t xml:space="preserve">De logit-regressie is geschikt om een sigmoïdale (S-vormige) kromme tot een nagenoeg rechte lijn door de meetpunten. Deze vorm van kalibratielijn komt voor bij dose-responscurven die asymptotisch naar een maximum respons naderen. Met de berekende regressielijn, de respons en de verdunning van het onbekende monster wordt de dosis of concentratie in het monster berekend. Bij meerdere metingen van hetzelfde monster wordt een gemiddelde berekend. Door middel van parameters in de worksheet kan de signalering van een slechte reproduceerbaarheid van het gemiddelde, extrapolatie van het meetgebied, significante cijfers en een exportfile gestuurd worden. </w:t>
      </w:r>
    </w:p>
    <w:p w:rsidR="00494253" w:rsidRDefault="00494253" w:rsidP="00494253">
      <w:pPr>
        <w:pStyle w:val="Inspringen"/>
      </w:pPr>
      <w:r>
        <w:t xml:space="preserve">De logit-regressie vindt zijn oorsprong in onderzoek naar bevolkingsgroei. In opdracht van Koning Willem I kreeg de wiskundige Verhulst in 1838 de opdracht om de maximale bevolking voor België te berekenen aan de hand van de bevolkingsgrootte vastgesteld in 1815, 1830 en 1845. Hij berekende 9.5 miljoen inwoners (nu 11 miljoen). Zijn rekenmethode werd in 1920 herontdekt. </w:t>
      </w:r>
    </w:p>
    <w:p w:rsidR="00494253" w:rsidRDefault="00494253" w:rsidP="00494253">
      <w:pPr>
        <w:pStyle w:val="Inspringen"/>
      </w:pPr>
      <w:r>
        <w:t xml:space="preserve">De in dit document beschreven logit-variant werd in 1971 door Finney uitgewerkt in de derde druk van het boek “Statistical Method in biological assay”. </w:t>
      </w:r>
    </w:p>
    <w:p w:rsidR="00494253" w:rsidRDefault="00494253" w:rsidP="00494253">
      <w:pPr>
        <w:pStyle w:val="Inspringen"/>
      </w:pPr>
      <w:r>
        <w:t>Er zijn decennia lang vele discussies gevoerd over het gebruik van regressietechnieken bij sigmoïdale dose-respons curven. De wiskundige afleidingen zijn bekend onder de namen: Logit, Probit, Rodbard, 4-parameter fit, logistic function, sigmoid function.</w:t>
      </w:r>
    </w:p>
    <w:p w:rsidR="00CA5600" w:rsidRDefault="00494253" w:rsidP="00494253">
      <w:pPr>
        <w:pStyle w:val="Inspringen"/>
      </w:pPr>
      <w:r>
        <w:t>Het logit-algoritme werd rond 1976 op het CLB geprogrammeerd op een HP9815 RPN rekenmachine. De logit-regressie wordt sinds die tijd op Sanquin gebruikt. Het is verwerkt in het huidige CLIS-LIMS. De Microsoft Excel-versie is een doorontwikkeling van versies geschreven in GW-Basic, Quick-Basic en C. Het programma is op 17 januari 1998 voor het eerst geschreven in Excel in, het door een wachtwoord beveiligde, Visual Basic for Application (VBA). Omdat de programmeertalen en omgevingen in die tijd snel verouderden is gekozen voor Microsoft Excel. Hiervan werd verwacht dat dit langere tijd onveranderd en ‘backwards compatible’ zou blijven werken.</w:t>
      </w:r>
    </w:p>
    <w:p w:rsidR="00D05084" w:rsidRDefault="00D05084" w:rsidP="00494253">
      <w:pPr>
        <w:pStyle w:val="Inspringen"/>
      </w:pPr>
      <w:r>
        <w:t xml:space="preserve">Deze versie V01Jul2018 heeft een paar wijzigingen ten op zicht van de </w:t>
      </w:r>
      <w:r w:rsidR="00E35DAC">
        <w:t xml:space="preserve">laatste gevalideerd en beschreven versie </w:t>
      </w:r>
      <w:r>
        <w:t xml:space="preserve"> </w:t>
      </w:r>
      <w:r w:rsidR="00E35DAC" w:rsidRPr="00E35DAC">
        <w:t>V03Feb2013'_1</w:t>
      </w:r>
      <w:r>
        <w:t>.</w:t>
      </w:r>
    </w:p>
    <w:p w:rsidR="00D05084" w:rsidRPr="00216225" w:rsidRDefault="00D05084" w:rsidP="00D05084">
      <w:pPr>
        <w:pStyle w:val="Inspringen"/>
        <w:rPr>
          <w:lang w:val="en-US"/>
        </w:rPr>
      </w:pPr>
      <w:r w:rsidRPr="00216225">
        <w:rPr>
          <w:lang w:val="en-US"/>
        </w:rPr>
        <w:t xml:space="preserve">V24May2017 --&gt; Bug fix in matrices in Logit and Datasheet. They will not be sorted after sorting. Some textual changes. GAMP-5 validated release </w:t>
      </w:r>
      <w:r w:rsidRPr="00216225">
        <w:rPr>
          <w:lang w:val="en-US"/>
        </w:rPr>
        <w:tab/>
      </w:r>
    </w:p>
    <w:p w:rsidR="00D05084" w:rsidRPr="00216225" w:rsidRDefault="00D05084" w:rsidP="00D05084">
      <w:pPr>
        <w:pStyle w:val="Inspringen"/>
        <w:rPr>
          <w:lang w:val="en-US"/>
        </w:rPr>
      </w:pPr>
      <w:r w:rsidRPr="00216225">
        <w:rPr>
          <w:lang w:val="en-US"/>
        </w:rPr>
        <w:t>V01Jan2018 --&gt; Added Spline curve fit, date format under export button (O9)</w:t>
      </w:r>
      <w:r w:rsidRPr="00216225">
        <w:rPr>
          <w:lang w:val="en-US"/>
        </w:rPr>
        <w:tab/>
      </w:r>
    </w:p>
    <w:p w:rsidR="00D05084" w:rsidRPr="00216225" w:rsidRDefault="00D05084" w:rsidP="00D05084">
      <w:pPr>
        <w:pStyle w:val="Inspringen"/>
        <w:rPr>
          <w:lang w:val="en-US"/>
        </w:rPr>
      </w:pPr>
      <w:r w:rsidRPr="00216225">
        <w:rPr>
          <w:lang w:val="en-US"/>
        </w:rPr>
        <w:t>V01Feb2018 --&gt;  Changed &gt; and &lt; limits, ie LLOQ and ULOQ, now based on concentration instead of min and max respons.</w:t>
      </w:r>
      <w:r w:rsidRPr="00216225">
        <w:rPr>
          <w:lang w:val="en-US"/>
        </w:rPr>
        <w:tab/>
      </w:r>
    </w:p>
    <w:p w:rsidR="00D05084" w:rsidRPr="00216225" w:rsidRDefault="00D05084" w:rsidP="00D05084">
      <w:pPr>
        <w:pStyle w:val="Inspringen"/>
        <w:rPr>
          <w:lang w:val="en-US"/>
        </w:rPr>
      </w:pPr>
      <w:r w:rsidRPr="00216225">
        <w:rPr>
          <w:lang w:val="en-US"/>
        </w:rPr>
        <w:t>V01Mrt2018 --&gt; Added p non-linearity calculation from "Inleiding tot de medische statistiek, 2de druk 1964, Preventieve Geneeskunde, Leiden", hoofdstuk 19 Made iteration steps smaller resulting is a slightly better fit (correlation)</w:t>
      </w:r>
      <w:r w:rsidRPr="00216225">
        <w:rPr>
          <w:lang w:val="en-US"/>
        </w:rPr>
        <w:tab/>
      </w:r>
    </w:p>
    <w:p w:rsidR="00D05084" w:rsidRDefault="00D05084" w:rsidP="00D05084">
      <w:pPr>
        <w:pStyle w:val="Inspringen"/>
        <w:rPr>
          <w:lang w:val="en-US"/>
        </w:rPr>
      </w:pPr>
      <w:r w:rsidRPr="00216225">
        <w:rPr>
          <w:lang w:val="en-US"/>
        </w:rPr>
        <w:t>V01Jul2018 --&gt; Final validated release. Disabled p non-linearity calculation</w:t>
      </w:r>
      <w:r w:rsidRPr="00D05084">
        <w:rPr>
          <w:lang w:val="en-US"/>
        </w:rPr>
        <w:tab/>
      </w:r>
    </w:p>
    <w:p w:rsidR="00E35DAC" w:rsidRPr="004F74C8" w:rsidRDefault="00E35DAC" w:rsidP="00D05084">
      <w:pPr>
        <w:pStyle w:val="Inspringen"/>
        <w:rPr>
          <w:lang w:val="en-US"/>
        </w:rPr>
      </w:pPr>
    </w:p>
    <w:p w:rsidR="00D05084" w:rsidRDefault="00D05084" w:rsidP="00D05084">
      <w:pPr>
        <w:pStyle w:val="Inspringen"/>
      </w:pPr>
      <w:r w:rsidRPr="00D05084">
        <w:t>Een</w:t>
      </w:r>
      <w:r w:rsidR="00E35DAC">
        <w:t>,</w:t>
      </w:r>
      <w:r w:rsidRPr="00D05084">
        <w:t xml:space="preserve"> in de resultaten</w:t>
      </w:r>
      <w:r w:rsidR="00E35DAC">
        <w:t>,</w:t>
      </w:r>
      <w:r w:rsidRPr="00D05084">
        <w:t xml:space="preserve"> zichtbare wijziging is </w:t>
      </w:r>
      <w:r>
        <w:t xml:space="preserve">dat de onder- en bovengrenzen nu niet gebaseerd zijn op de </w:t>
      </w:r>
      <w:r w:rsidR="00E35DAC">
        <w:t>gemiddelde respons en de daarbij behorende concentratie maar op de concentratie van het laagste of hoogste punt van de kalibratielijn. Daarnaast is de spline-functie toegevoegd.</w:t>
      </w:r>
    </w:p>
    <w:p w:rsidR="00E35DAC" w:rsidRPr="00D05084" w:rsidRDefault="00E35DAC" w:rsidP="00D05084">
      <w:pPr>
        <w:pStyle w:val="Inspringen"/>
      </w:pPr>
    </w:p>
    <w:p w:rsidR="00CA5600" w:rsidRDefault="00CA5600" w:rsidP="00CA5600">
      <w:pPr>
        <w:pStyle w:val="Heading2"/>
      </w:pPr>
      <w:bookmarkStart w:id="14" w:name="_Toc111023973"/>
      <w:bookmarkStart w:id="15" w:name="_Toc524702170"/>
      <w:r>
        <w:lastRenderedPageBreak/>
        <w:t>Definities en afkortingen</w:t>
      </w:r>
      <w:bookmarkEnd w:id="14"/>
      <w:bookmarkEnd w:id="15"/>
    </w:p>
    <w:tbl>
      <w:tblPr>
        <w:tblW w:w="0" w:type="auto"/>
        <w:tblInd w:w="567" w:type="dxa"/>
        <w:tblLook w:val="01E0" w:firstRow="1" w:lastRow="1" w:firstColumn="1" w:lastColumn="1" w:noHBand="0" w:noVBand="0"/>
      </w:tblPr>
      <w:tblGrid>
        <w:gridCol w:w="1706"/>
        <w:gridCol w:w="6241"/>
      </w:tblGrid>
      <w:tr w:rsidR="00494253" w:rsidRPr="001F2F72" w:rsidTr="00291FB2">
        <w:tc>
          <w:tcPr>
            <w:tcW w:w="1706" w:type="dxa"/>
          </w:tcPr>
          <w:p w:rsidR="00494253" w:rsidRPr="001F2F72" w:rsidRDefault="00494253" w:rsidP="00291FB2">
            <w:pPr>
              <w:tabs>
                <w:tab w:val="left" w:pos="851"/>
              </w:tabs>
              <w:ind w:left="77"/>
              <w:rPr>
                <w:rFonts w:cs="Arial"/>
                <w:kern w:val="28"/>
              </w:rPr>
            </w:pPr>
            <w:r w:rsidRPr="001F2F72">
              <w:rPr>
                <w:rFonts w:cs="Arial"/>
                <w:kern w:val="28"/>
              </w:rPr>
              <w:t>Bmax, Rmax, maxResponse</w:t>
            </w:r>
          </w:p>
        </w:tc>
        <w:tc>
          <w:tcPr>
            <w:tcW w:w="6241" w:type="dxa"/>
          </w:tcPr>
          <w:p w:rsidR="00494253" w:rsidRPr="001F2F72" w:rsidRDefault="00494253" w:rsidP="00291FB2">
            <w:pPr>
              <w:tabs>
                <w:tab w:val="left" w:pos="851"/>
              </w:tabs>
              <w:ind w:left="77"/>
              <w:rPr>
                <w:rFonts w:cs="Arial"/>
                <w:kern w:val="28"/>
              </w:rPr>
            </w:pPr>
            <w:r w:rsidRPr="001F2F72">
              <w:rPr>
                <w:rFonts w:cs="Arial"/>
                <w:kern w:val="28"/>
              </w:rPr>
              <w:t>Maximale respons die verkregen wordt bij oneindige dosis</w:t>
            </w:r>
          </w:p>
        </w:tc>
      </w:tr>
      <w:tr w:rsidR="00494253" w:rsidRPr="001F2F72" w:rsidTr="00291FB2">
        <w:tc>
          <w:tcPr>
            <w:tcW w:w="1706" w:type="dxa"/>
          </w:tcPr>
          <w:p w:rsidR="00494253" w:rsidRPr="001F2F72" w:rsidRDefault="00494253" w:rsidP="00291FB2">
            <w:pPr>
              <w:tabs>
                <w:tab w:val="left" w:pos="851"/>
              </w:tabs>
              <w:ind w:left="77"/>
              <w:rPr>
                <w:rFonts w:cs="Arial"/>
                <w:kern w:val="28"/>
              </w:rPr>
            </w:pPr>
            <w:r w:rsidRPr="001F2F72">
              <w:rPr>
                <w:rFonts w:cs="Arial"/>
                <w:kern w:val="28"/>
              </w:rPr>
              <w:t>Concentratie</w:t>
            </w:r>
          </w:p>
        </w:tc>
        <w:tc>
          <w:tcPr>
            <w:tcW w:w="6241" w:type="dxa"/>
          </w:tcPr>
          <w:p w:rsidR="00494253" w:rsidRPr="001F2F72" w:rsidRDefault="00494253" w:rsidP="00291FB2">
            <w:pPr>
              <w:tabs>
                <w:tab w:val="left" w:pos="851"/>
              </w:tabs>
              <w:ind w:left="77"/>
              <w:rPr>
                <w:rFonts w:cs="Arial"/>
                <w:kern w:val="28"/>
              </w:rPr>
            </w:pPr>
            <w:r w:rsidRPr="001F2F72">
              <w:rPr>
                <w:rFonts w:cs="Arial"/>
                <w:kern w:val="28"/>
              </w:rPr>
              <w:t>Hoeveel stof is opgelost is per hoeveelheid oplossing. (g/L, E/mL)</w:t>
            </w:r>
          </w:p>
        </w:tc>
      </w:tr>
      <w:tr w:rsidR="00494253" w:rsidRPr="001F2F72" w:rsidTr="00291FB2">
        <w:tc>
          <w:tcPr>
            <w:tcW w:w="1706" w:type="dxa"/>
          </w:tcPr>
          <w:p w:rsidR="00494253" w:rsidRPr="001F2F72" w:rsidRDefault="00494253" w:rsidP="00291FB2">
            <w:pPr>
              <w:tabs>
                <w:tab w:val="left" w:pos="851"/>
              </w:tabs>
              <w:ind w:left="77"/>
              <w:rPr>
                <w:rFonts w:cs="Arial"/>
                <w:kern w:val="28"/>
              </w:rPr>
            </w:pPr>
            <w:r w:rsidRPr="001F2F72">
              <w:rPr>
                <w:rFonts w:cs="Arial"/>
                <w:kern w:val="28"/>
              </w:rPr>
              <w:t>Dosis, dose</w:t>
            </w:r>
          </w:p>
        </w:tc>
        <w:tc>
          <w:tcPr>
            <w:tcW w:w="6241" w:type="dxa"/>
          </w:tcPr>
          <w:p w:rsidR="00494253" w:rsidRPr="001F2F72" w:rsidRDefault="00494253" w:rsidP="00291FB2">
            <w:pPr>
              <w:tabs>
                <w:tab w:val="left" w:pos="851"/>
              </w:tabs>
              <w:ind w:left="77"/>
              <w:rPr>
                <w:rFonts w:cs="Arial"/>
                <w:kern w:val="28"/>
              </w:rPr>
            </w:pPr>
            <w:r w:rsidRPr="001F2F72">
              <w:rPr>
                <w:rFonts w:cs="Arial"/>
                <w:kern w:val="28"/>
              </w:rPr>
              <w:t>Wat in de meting gestopt wordt: volume, hoeveelheid</w:t>
            </w:r>
          </w:p>
        </w:tc>
      </w:tr>
      <w:tr w:rsidR="00494253" w:rsidRPr="001F2F72" w:rsidTr="00291FB2">
        <w:tc>
          <w:tcPr>
            <w:tcW w:w="1706" w:type="dxa"/>
          </w:tcPr>
          <w:p w:rsidR="00494253" w:rsidRPr="001F2F72" w:rsidRDefault="00494253" w:rsidP="00291FB2">
            <w:pPr>
              <w:tabs>
                <w:tab w:val="left" w:pos="851"/>
              </w:tabs>
              <w:ind w:left="77"/>
              <w:rPr>
                <w:rFonts w:cs="Arial"/>
                <w:kern w:val="28"/>
              </w:rPr>
            </w:pPr>
            <w:r w:rsidRPr="001F2F72">
              <w:rPr>
                <w:rFonts w:cs="Arial"/>
                <w:kern w:val="28"/>
              </w:rPr>
              <w:t>Exp</w:t>
            </w:r>
          </w:p>
        </w:tc>
        <w:tc>
          <w:tcPr>
            <w:tcW w:w="6241" w:type="dxa"/>
          </w:tcPr>
          <w:p w:rsidR="00494253" w:rsidRPr="001F2F72" w:rsidRDefault="00494253" w:rsidP="00291FB2">
            <w:pPr>
              <w:tabs>
                <w:tab w:val="left" w:pos="851"/>
              </w:tabs>
              <w:ind w:left="77"/>
              <w:rPr>
                <w:rFonts w:cs="Arial"/>
                <w:kern w:val="28"/>
              </w:rPr>
            </w:pPr>
            <w:r w:rsidRPr="001F2F72">
              <w:rPr>
                <w:rFonts w:cs="Arial"/>
                <w:kern w:val="28"/>
              </w:rPr>
              <w:t>10x</w:t>
            </w:r>
          </w:p>
        </w:tc>
      </w:tr>
      <w:tr w:rsidR="00494253" w:rsidRPr="001F2F72" w:rsidTr="00291FB2">
        <w:tc>
          <w:tcPr>
            <w:tcW w:w="1706" w:type="dxa"/>
          </w:tcPr>
          <w:p w:rsidR="00494253" w:rsidRPr="001F2F72" w:rsidRDefault="00494253" w:rsidP="00291FB2">
            <w:pPr>
              <w:tabs>
                <w:tab w:val="left" w:pos="851"/>
              </w:tabs>
              <w:ind w:left="77"/>
              <w:rPr>
                <w:rFonts w:cs="Arial"/>
                <w:kern w:val="28"/>
              </w:rPr>
            </w:pPr>
            <w:r w:rsidRPr="001F2F72">
              <w:rPr>
                <w:rFonts w:cs="Arial"/>
                <w:kern w:val="28"/>
              </w:rPr>
              <w:t>Log</w:t>
            </w:r>
          </w:p>
        </w:tc>
        <w:tc>
          <w:tcPr>
            <w:tcW w:w="6241" w:type="dxa"/>
          </w:tcPr>
          <w:p w:rsidR="00494253" w:rsidRPr="001F2F72" w:rsidRDefault="00494253" w:rsidP="00291FB2">
            <w:pPr>
              <w:tabs>
                <w:tab w:val="left" w:pos="851"/>
              </w:tabs>
              <w:ind w:left="77"/>
              <w:rPr>
                <w:rFonts w:cs="Arial"/>
                <w:kern w:val="28"/>
              </w:rPr>
            </w:pPr>
            <w:r w:rsidRPr="001F2F72">
              <w:rPr>
                <w:rFonts w:cs="Arial"/>
                <w:kern w:val="28"/>
              </w:rPr>
              <w:t>10logaritme</w:t>
            </w:r>
          </w:p>
        </w:tc>
      </w:tr>
      <w:tr w:rsidR="00494253" w:rsidRPr="001F2F72" w:rsidTr="00291FB2">
        <w:tc>
          <w:tcPr>
            <w:tcW w:w="1706" w:type="dxa"/>
          </w:tcPr>
          <w:p w:rsidR="00494253" w:rsidRPr="001F2F72" w:rsidRDefault="00494253" w:rsidP="00291FB2">
            <w:pPr>
              <w:tabs>
                <w:tab w:val="left" w:pos="851"/>
              </w:tabs>
              <w:ind w:left="77"/>
              <w:rPr>
                <w:rFonts w:cs="Arial"/>
                <w:kern w:val="28"/>
              </w:rPr>
            </w:pPr>
            <w:r w:rsidRPr="001F2F72">
              <w:rPr>
                <w:rFonts w:cs="Arial"/>
                <w:kern w:val="28"/>
              </w:rPr>
              <w:t>Response</w:t>
            </w:r>
          </w:p>
        </w:tc>
        <w:tc>
          <w:tcPr>
            <w:tcW w:w="6241" w:type="dxa"/>
          </w:tcPr>
          <w:p w:rsidR="00494253" w:rsidRPr="001F2F72" w:rsidRDefault="00494253" w:rsidP="00291FB2">
            <w:pPr>
              <w:tabs>
                <w:tab w:val="left" w:pos="851"/>
              </w:tabs>
              <w:ind w:left="77"/>
              <w:rPr>
                <w:rFonts w:cs="Arial"/>
                <w:kern w:val="28"/>
              </w:rPr>
            </w:pPr>
            <w:r w:rsidRPr="001F2F72">
              <w:rPr>
                <w:rFonts w:cs="Arial"/>
                <w:kern w:val="28"/>
              </w:rPr>
              <w:t>Wat gemeten wordt: extinctie, %binding, counts</w:t>
            </w:r>
          </w:p>
        </w:tc>
      </w:tr>
      <w:tr w:rsidR="00494253" w:rsidRPr="001F2F72" w:rsidTr="00291FB2">
        <w:tc>
          <w:tcPr>
            <w:tcW w:w="1706" w:type="dxa"/>
          </w:tcPr>
          <w:p w:rsidR="00494253" w:rsidRPr="001F2F72" w:rsidRDefault="00494253" w:rsidP="00291FB2">
            <w:pPr>
              <w:tabs>
                <w:tab w:val="left" w:pos="851"/>
              </w:tabs>
              <w:ind w:left="77"/>
              <w:rPr>
                <w:rFonts w:cs="Arial"/>
                <w:kern w:val="28"/>
              </w:rPr>
            </w:pPr>
            <w:r>
              <w:rPr>
                <w:rFonts w:cs="Arial"/>
                <w:kern w:val="28"/>
              </w:rPr>
              <w:t>Spline</w:t>
            </w:r>
          </w:p>
        </w:tc>
        <w:tc>
          <w:tcPr>
            <w:tcW w:w="6241" w:type="dxa"/>
          </w:tcPr>
          <w:p w:rsidR="00494253" w:rsidRPr="001F2F72" w:rsidRDefault="00494253" w:rsidP="00A555BF">
            <w:pPr>
              <w:tabs>
                <w:tab w:val="left" w:pos="851"/>
              </w:tabs>
              <w:ind w:left="77"/>
              <w:rPr>
                <w:rFonts w:cs="Arial"/>
                <w:kern w:val="28"/>
              </w:rPr>
            </w:pPr>
            <w:r w:rsidRPr="00494253">
              <w:rPr>
                <w:rFonts w:cs="Arial"/>
                <w:kern w:val="28"/>
              </w:rPr>
              <w:t>De spline is een aaneenschakeling van lijnstukken.</w:t>
            </w:r>
            <w:r w:rsidR="00A555BF">
              <w:rPr>
                <w:rFonts w:cs="Arial"/>
                <w:kern w:val="28"/>
              </w:rPr>
              <w:t xml:space="preserve"> In het geval van deze toepassing rechte lijnstukken</w:t>
            </w:r>
          </w:p>
        </w:tc>
      </w:tr>
      <w:tr w:rsidR="00494253" w:rsidRPr="001F2F72" w:rsidTr="00291FB2">
        <w:tc>
          <w:tcPr>
            <w:tcW w:w="1706" w:type="dxa"/>
          </w:tcPr>
          <w:p w:rsidR="00494253" w:rsidRPr="001F2F72" w:rsidRDefault="00494253" w:rsidP="00291FB2">
            <w:pPr>
              <w:tabs>
                <w:tab w:val="left" w:pos="851"/>
              </w:tabs>
              <w:ind w:left="77"/>
              <w:rPr>
                <w:rFonts w:cs="Arial"/>
                <w:kern w:val="28"/>
              </w:rPr>
            </w:pPr>
            <w:r w:rsidRPr="001F2F72">
              <w:rPr>
                <w:rFonts w:cs="Arial"/>
                <w:kern w:val="28"/>
              </w:rPr>
              <w:t>VBA</w:t>
            </w:r>
          </w:p>
        </w:tc>
        <w:tc>
          <w:tcPr>
            <w:tcW w:w="6241" w:type="dxa"/>
          </w:tcPr>
          <w:p w:rsidR="00494253" w:rsidRPr="001F2F72" w:rsidRDefault="00494253" w:rsidP="00291FB2">
            <w:pPr>
              <w:tabs>
                <w:tab w:val="left" w:pos="851"/>
              </w:tabs>
              <w:ind w:left="77"/>
              <w:rPr>
                <w:rFonts w:cs="Arial"/>
                <w:kern w:val="28"/>
              </w:rPr>
            </w:pPr>
            <w:r w:rsidRPr="001F2F72">
              <w:rPr>
                <w:rFonts w:cs="Arial"/>
                <w:kern w:val="28"/>
              </w:rPr>
              <w:t>Visual Basic for Application</w:t>
            </w:r>
          </w:p>
        </w:tc>
      </w:tr>
    </w:tbl>
    <w:p w:rsidR="00494253" w:rsidRPr="001F2F72" w:rsidRDefault="00494253" w:rsidP="00494253">
      <w:pPr>
        <w:pStyle w:val="Inspringen"/>
        <w:tabs>
          <w:tab w:val="left" w:pos="851"/>
        </w:tabs>
        <w:rPr>
          <w:rFonts w:cs="Arial"/>
        </w:rPr>
      </w:pPr>
    </w:p>
    <w:p w:rsidR="00CA5600" w:rsidRDefault="00CA5600" w:rsidP="00CA5600">
      <w:pPr>
        <w:pStyle w:val="Heading2"/>
      </w:pPr>
      <w:bookmarkStart w:id="16" w:name="_Toc111023974"/>
      <w:bookmarkStart w:id="17" w:name="_Toc524702171"/>
      <w:r>
        <w:t>Principe</w:t>
      </w:r>
      <w:bookmarkEnd w:id="16"/>
      <w:bookmarkEnd w:id="17"/>
    </w:p>
    <w:p w:rsidR="00A555BF" w:rsidRDefault="00A555BF" w:rsidP="00A555BF">
      <w:pPr>
        <w:pStyle w:val="Inspringen"/>
      </w:pPr>
      <w:r>
        <w:t>De logit transformeert respons met de formule log(p / (1-p) ) en transformeert de dosis met een log.</w:t>
      </w:r>
    </w:p>
    <w:p w:rsidR="00A555BF" w:rsidRDefault="00A555BF" w:rsidP="00A555BF">
      <w:pPr>
        <w:pStyle w:val="Inspringen"/>
      </w:pPr>
      <w:r>
        <w:t xml:space="preserve">Bij de op het laboratorium toegepaste formule is nog rekening gehouden met een blanco: </w:t>
      </w:r>
    </w:p>
    <w:p w:rsidR="00A555BF" w:rsidRPr="001B0949" w:rsidRDefault="00A555BF" w:rsidP="00A555BF">
      <w:pPr>
        <w:pStyle w:val="Inspringen"/>
        <w:rPr>
          <w:lang w:val="en-US"/>
        </w:rPr>
      </w:pPr>
      <w:r w:rsidRPr="001B0949">
        <w:rPr>
          <w:lang w:val="en-US"/>
        </w:rPr>
        <w:t xml:space="preserve">Log( (response – blanco) / (Bmax - response) ) = </w:t>
      </w:r>
      <w:r w:rsidR="001B0949" w:rsidRPr="001B0949">
        <w:rPr>
          <w:lang w:val="en-US"/>
        </w:rPr>
        <w:t>logit.</w:t>
      </w:r>
    </w:p>
    <w:p w:rsidR="00A555BF" w:rsidRDefault="00A555BF" w:rsidP="00A555BF">
      <w:pPr>
        <w:pStyle w:val="Inspringen"/>
      </w:pPr>
      <w:r>
        <w:t xml:space="preserve">Na transformatie ontstaat een lijn waarvan de correlatie R gemaximaliseerd wordt door de parameter Bmax in de logit-formule te variëren. </w:t>
      </w:r>
    </w:p>
    <w:p w:rsidR="00CA5600" w:rsidRDefault="00A555BF" w:rsidP="00A555BF">
      <w:pPr>
        <w:pStyle w:val="Inspringen"/>
      </w:pPr>
      <w:r>
        <w:t>De maximale response is die response waarbij de dosis oneindig is geworden.</w:t>
      </w:r>
    </w:p>
    <w:p w:rsidR="00A555BF" w:rsidRDefault="00A555BF" w:rsidP="001B0949">
      <w:pPr>
        <w:pStyle w:val="Inspringen"/>
      </w:pPr>
      <w:r>
        <w:t>De responses worden logit getransformeerd en de doses met een log. Door de verkregen dataparen wordt een lineaire regressieberekend.  Met deze regressieparameters en de berekende Bmax word</w:t>
      </w:r>
      <w:r w:rsidR="001B0949">
        <w:t>t de</w:t>
      </w:r>
      <w:r>
        <w:t xml:space="preserve"> concentratie berekend</w:t>
      </w:r>
      <w:r w:rsidR="001B0949">
        <w:t>.</w:t>
      </w:r>
      <w:r>
        <w:t xml:space="preserve">  </w:t>
      </w:r>
      <w:r w:rsidR="001B0949">
        <w:t>concentratie</w:t>
      </w:r>
      <w:r w:rsidRPr="00A555BF">
        <w:t xml:space="preserve"> = Exp((logit(</w:t>
      </w:r>
      <w:r>
        <w:t>respons</w:t>
      </w:r>
      <w:r w:rsidRPr="00A555BF">
        <w:t>) - intercept) / slope) * Dilution</w:t>
      </w:r>
    </w:p>
    <w:p w:rsidR="00A555BF" w:rsidRDefault="00A555BF" w:rsidP="00A555BF">
      <w:pPr>
        <w:pStyle w:val="Inspringen"/>
      </w:pPr>
      <w:r>
        <w:t xml:space="preserve">Als de optie </w:t>
      </w:r>
      <w:r w:rsidR="00196DF4">
        <w:t>s</w:t>
      </w:r>
      <w:r>
        <w:t>pline-regressie is gekozen worden rechte lijnstukken tussen de gemiddelden van een respons per dosis getrokken.</w:t>
      </w:r>
    </w:p>
    <w:p w:rsidR="00CA5600" w:rsidRDefault="00CA5600" w:rsidP="00CA5600">
      <w:pPr>
        <w:pStyle w:val="Heading2"/>
      </w:pPr>
      <w:bookmarkStart w:id="18" w:name="_Toc111023975"/>
      <w:bookmarkStart w:id="19" w:name="_Toc524702172"/>
      <w:r>
        <w:t>Benodigdheden</w:t>
      </w:r>
      <w:bookmarkEnd w:id="18"/>
      <w:bookmarkEnd w:id="19"/>
    </w:p>
    <w:p w:rsidR="00CA5600" w:rsidRDefault="001B0949" w:rsidP="00CA5600">
      <w:pPr>
        <w:pStyle w:val="Inspringen"/>
        <w:rPr>
          <w:rFonts w:cs="Arial"/>
          <w:kern w:val="28"/>
        </w:rPr>
      </w:pPr>
      <w:r>
        <w:t xml:space="preserve">Getest met </w:t>
      </w:r>
      <w:r w:rsidRPr="001F2F72">
        <w:rPr>
          <w:rFonts w:cs="Arial"/>
          <w:kern w:val="28"/>
        </w:rPr>
        <w:t>Microsoft Excel versie 2003 tot en met versie 2015</w:t>
      </w:r>
    </w:p>
    <w:p w:rsidR="001B0949" w:rsidRPr="001F2F72" w:rsidRDefault="001B0949" w:rsidP="001B0949">
      <w:pPr>
        <w:pStyle w:val="Heading2"/>
        <w:tabs>
          <w:tab w:val="left" w:pos="851"/>
        </w:tabs>
        <w:rPr>
          <w:rFonts w:cs="Arial"/>
        </w:rPr>
      </w:pPr>
      <w:bookmarkStart w:id="20" w:name="_Toc460849986"/>
      <w:bookmarkStart w:id="21" w:name="_Toc468948720"/>
      <w:bookmarkStart w:id="22" w:name="_Toc524702173"/>
      <w:r w:rsidRPr="001F2F72">
        <w:rPr>
          <w:rFonts w:cs="Arial"/>
        </w:rPr>
        <w:t>Bevoegdheden en verantwoordlijkheden</w:t>
      </w:r>
      <w:bookmarkEnd w:id="20"/>
      <w:bookmarkEnd w:id="21"/>
      <w:bookmarkEnd w:id="22"/>
    </w:p>
    <w:p w:rsidR="001B0949" w:rsidRPr="001F2F72" w:rsidRDefault="001B0949" w:rsidP="001B0949">
      <w:pPr>
        <w:tabs>
          <w:tab w:val="left" w:pos="851"/>
        </w:tabs>
        <w:ind w:left="709"/>
        <w:rPr>
          <w:rFonts w:cs="Arial"/>
          <w:kern w:val="28"/>
        </w:rPr>
      </w:pPr>
      <w:r w:rsidRPr="001F2F72">
        <w:rPr>
          <w:rFonts w:cs="Arial"/>
          <w:kern w:val="28"/>
        </w:rPr>
        <w:t xml:space="preserve">In de Excel worksheet, Tab-blad Instruction, is naast het versiebeheer, de eigenaar van de applicatie vastgelegd. Deze is verantwoordelijk voor het juist uitvoeren van de validatie van de beschreven versie. </w:t>
      </w:r>
    </w:p>
    <w:p w:rsidR="001B0949" w:rsidRPr="001F2F72" w:rsidRDefault="001B0949" w:rsidP="001B0949">
      <w:pPr>
        <w:tabs>
          <w:tab w:val="left" w:pos="851"/>
        </w:tabs>
        <w:ind w:left="709"/>
        <w:rPr>
          <w:rFonts w:cs="Arial"/>
          <w:kern w:val="28"/>
        </w:rPr>
      </w:pPr>
      <w:r w:rsidRPr="001F2F72">
        <w:rPr>
          <w:rFonts w:cs="Arial"/>
          <w:kern w:val="28"/>
        </w:rPr>
        <w:t>De huidige applicatie is gevalideerd middels Validation protocol ELISA-logit for Excel” in D-VR-512-EN-008651</w:t>
      </w:r>
      <w:r>
        <w:rPr>
          <w:rFonts w:cs="Arial"/>
          <w:kern w:val="28"/>
        </w:rPr>
        <w:t>,</w:t>
      </w:r>
      <w:r w:rsidRPr="001F2F72">
        <w:rPr>
          <w:rFonts w:cs="Arial"/>
          <w:kern w:val="28"/>
        </w:rPr>
        <w:t xml:space="preserve"> Validation report ELISA-logit V</w:t>
      </w:r>
      <w:r>
        <w:rPr>
          <w:rFonts w:cs="Arial"/>
          <w:kern w:val="28"/>
        </w:rPr>
        <w:t>01Jul2018</w:t>
      </w:r>
    </w:p>
    <w:p w:rsidR="001B0949" w:rsidRPr="001B0949" w:rsidRDefault="001B0949" w:rsidP="001B0949">
      <w:pPr>
        <w:tabs>
          <w:tab w:val="left" w:pos="851"/>
        </w:tabs>
        <w:ind w:left="709"/>
        <w:rPr>
          <w:rFonts w:cs="Arial"/>
        </w:rPr>
      </w:pPr>
      <w:r w:rsidRPr="001F2F72">
        <w:rPr>
          <w:rFonts w:cs="Arial"/>
          <w:kern w:val="28"/>
        </w:rPr>
        <w:t>De applicatie beschermd met een passwoord. Het passwoord is bekend bij de laatste wijziger van de software. Bij deze versie is dat: EJ Nieuwenhuys, ednieuw@xs4all.nl, Nederland. Wijzigingen in de source code dienen altijd gevalideerd te worden</w:t>
      </w:r>
      <w:r>
        <w:rPr>
          <w:rFonts w:cs="Arial"/>
          <w:kern w:val="28"/>
        </w:rPr>
        <w:t>.</w:t>
      </w:r>
    </w:p>
    <w:p w:rsidR="00CA5600" w:rsidRDefault="00CA5600" w:rsidP="00CA5600">
      <w:pPr>
        <w:pStyle w:val="Heading1"/>
      </w:pPr>
      <w:bookmarkStart w:id="23" w:name="_Toc111023976"/>
      <w:bookmarkStart w:id="24" w:name="_Toc524702174"/>
      <w:r>
        <w:t>Veiligheid en milieu</w:t>
      </w:r>
      <w:bookmarkEnd w:id="23"/>
      <w:bookmarkEnd w:id="24"/>
    </w:p>
    <w:p w:rsidR="001B0949" w:rsidRDefault="001B0949" w:rsidP="001B0949">
      <w:pPr>
        <w:pStyle w:val="Inspringen"/>
        <w:tabs>
          <w:tab w:val="left" w:pos="851"/>
        </w:tabs>
      </w:pPr>
      <w:r w:rsidRPr="00BF088E">
        <w:t>Het programma maakt geen gebruik van internet.</w:t>
      </w:r>
    </w:p>
    <w:p w:rsidR="001B0949" w:rsidRDefault="001B0949" w:rsidP="001B0949">
      <w:pPr>
        <w:pStyle w:val="Inspringen"/>
        <w:tabs>
          <w:tab w:val="left" w:pos="851"/>
        </w:tabs>
      </w:pPr>
      <w:r w:rsidRPr="00843444">
        <w:t>Het programma draait onder Visual Basic for applications (VBA) in de worksheet.</w:t>
      </w:r>
      <w:r>
        <w:t xml:space="preserve"> De code is beschermd met een paswoord. Hierdoor is de rekenmethode beschermt tegen veranderingen. </w:t>
      </w:r>
    </w:p>
    <w:p w:rsidR="001B0949" w:rsidRDefault="001B0949" w:rsidP="001B0949">
      <w:pPr>
        <w:pStyle w:val="Inspringen"/>
        <w:tabs>
          <w:tab w:val="left" w:pos="851"/>
        </w:tabs>
      </w:pPr>
      <w:r w:rsidRPr="00843444">
        <w:t xml:space="preserve">Door het wissen van regels en kolommen in de sheet kan de werking gestoord worden. </w:t>
      </w:r>
    </w:p>
    <w:p w:rsidR="00CA5600" w:rsidRPr="00BB1124" w:rsidRDefault="001B0949" w:rsidP="001B0949">
      <w:pPr>
        <w:pStyle w:val="Inspringen"/>
      </w:pPr>
      <w:r>
        <w:t>Er dient altijd met het originele bestand of een goedgekeurde Template, die Read/Only is gemaakt, gewerkt te worden.</w:t>
      </w:r>
    </w:p>
    <w:p w:rsidR="001B0949" w:rsidRDefault="001B0949">
      <w:pPr>
        <w:rPr>
          <w:b/>
          <w:kern w:val="28"/>
        </w:rPr>
      </w:pPr>
      <w:bookmarkStart w:id="25" w:name="_Toc111023977"/>
      <w:r>
        <w:br w:type="page"/>
      </w:r>
    </w:p>
    <w:p w:rsidR="00CA5600" w:rsidRDefault="00CA5600" w:rsidP="00F574AF">
      <w:pPr>
        <w:pStyle w:val="Heading1"/>
      </w:pPr>
      <w:bookmarkStart w:id="26" w:name="_Toc524702175"/>
      <w:r>
        <w:lastRenderedPageBreak/>
        <w:t>Uitvoering</w:t>
      </w:r>
      <w:bookmarkEnd w:id="25"/>
      <w:bookmarkEnd w:id="26"/>
    </w:p>
    <w:p w:rsidR="00CA5600" w:rsidRDefault="00CA5600" w:rsidP="00CA5600">
      <w:pPr>
        <w:pStyle w:val="Heading2"/>
      </w:pPr>
      <w:bookmarkStart w:id="27" w:name="_Toc111023978"/>
      <w:bookmarkStart w:id="28" w:name="_Toc524702176"/>
      <w:r>
        <w:t>Algemene aanwijzingen</w:t>
      </w:r>
      <w:bookmarkEnd w:id="27"/>
      <w:bookmarkEnd w:id="28"/>
    </w:p>
    <w:p w:rsidR="001B0949" w:rsidRPr="001F2F72" w:rsidRDefault="001B0949" w:rsidP="001B0949">
      <w:pPr>
        <w:tabs>
          <w:tab w:val="left" w:pos="851"/>
        </w:tabs>
        <w:ind w:left="709"/>
        <w:rPr>
          <w:rFonts w:cs="Arial"/>
          <w:kern w:val="28"/>
        </w:rPr>
      </w:pPr>
      <w:r w:rsidRPr="001F2F72">
        <w:rPr>
          <w:rFonts w:cs="Arial"/>
          <w:kern w:val="28"/>
        </w:rPr>
        <w:t>Het programma is geschikt voor de Excel-versies 2002 tot en met 201</w:t>
      </w:r>
      <w:r>
        <w:rPr>
          <w:rFonts w:cs="Arial"/>
          <w:kern w:val="28"/>
        </w:rPr>
        <w:t>5</w:t>
      </w:r>
      <w:r w:rsidRPr="001F2F72">
        <w:rPr>
          <w:rFonts w:cs="Arial"/>
          <w:kern w:val="28"/>
        </w:rPr>
        <w:t xml:space="preserve">. Het huidige programma wordt met de xls-extensie aangeboden maar kan ook zonder functieverlies als xlsm of xlsx opgeslagen worden. </w:t>
      </w:r>
    </w:p>
    <w:p w:rsidR="001B0949" w:rsidRDefault="001B0949" w:rsidP="001B0949">
      <w:pPr>
        <w:tabs>
          <w:tab w:val="left" w:pos="851"/>
        </w:tabs>
        <w:ind w:left="709"/>
        <w:rPr>
          <w:rFonts w:cs="Arial"/>
          <w:kern w:val="28"/>
        </w:rPr>
      </w:pPr>
      <w:r w:rsidRPr="001F2F72">
        <w:rPr>
          <w:rFonts w:cs="Arial"/>
          <w:kern w:val="28"/>
        </w:rPr>
        <w:t>Het programma kan op de gebruikelijke manier als een worksheet in Excel geopend worden. De diverse functionaliteiten worden door middel van knoppen gestart.</w:t>
      </w:r>
    </w:p>
    <w:p w:rsidR="001B0949" w:rsidRDefault="001B0949" w:rsidP="001B0949">
      <w:pPr>
        <w:tabs>
          <w:tab w:val="left" w:pos="851"/>
        </w:tabs>
        <w:ind w:left="709"/>
        <w:rPr>
          <w:rFonts w:cs="Arial"/>
          <w:kern w:val="28"/>
        </w:rPr>
      </w:pPr>
    </w:p>
    <w:p w:rsidR="001B0949" w:rsidRPr="001F2F72" w:rsidRDefault="001B0949" w:rsidP="001B0949">
      <w:pPr>
        <w:tabs>
          <w:tab w:val="left" w:pos="851"/>
        </w:tabs>
        <w:ind w:left="709"/>
        <w:rPr>
          <w:rFonts w:cs="Arial"/>
          <w:kern w:val="28"/>
        </w:rPr>
      </w:pPr>
      <w:r w:rsidRPr="001F2F72">
        <w:rPr>
          <w:rFonts w:cs="Arial"/>
          <w:kern w:val="28"/>
        </w:rPr>
        <w:t>Algemeen</w:t>
      </w:r>
    </w:p>
    <w:p w:rsidR="001B0949" w:rsidRPr="001F2F72" w:rsidRDefault="001B0949" w:rsidP="001B0949">
      <w:pPr>
        <w:tabs>
          <w:tab w:val="left" w:pos="851"/>
        </w:tabs>
        <w:ind w:left="709"/>
        <w:rPr>
          <w:rFonts w:cs="Arial"/>
          <w:kern w:val="28"/>
        </w:rPr>
      </w:pPr>
      <w:r w:rsidRPr="001F2F72">
        <w:rPr>
          <w:rFonts w:cs="Arial"/>
          <w:kern w:val="28"/>
        </w:rPr>
        <w:t xml:space="preserve">Het Microsoft Excel ELISA-logit-programma is primair ontwikkeld om de concentraties van meerdere monsters, waar van de responses in een ELISA formaat (8 * 12 matrix) aangeboden worden, te bereken door middel van een logit-regressie. </w:t>
      </w:r>
    </w:p>
    <w:p w:rsidR="001B0949" w:rsidRPr="001F2F72" w:rsidRDefault="001B0949" w:rsidP="001B0949">
      <w:pPr>
        <w:tabs>
          <w:tab w:val="left" w:pos="851"/>
        </w:tabs>
        <w:ind w:left="709"/>
        <w:rPr>
          <w:rFonts w:cs="Arial"/>
          <w:kern w:val="28"/>
        </w:rPr>
      </w:pPr>
      <w:r w:rsidRPr="001F2F72">
        <w:rPr>
          <w:rFonts w:cs="Arial"/>
          <w:kern w:val="28"/>
        </w:rPr>
        <w:t>De data worden vanuit een template in de Logit-sheet gezet waarbij monsternamen, meetwaarden en toegepaste verdunningen gegroepeerd kunnen worden op monsternaam.</w:t>
      </w:r>
    </w:p>
    <w:p w:rsidR="001B0949" w:rsidRPr="001F2F72" w:rsidRDefault="001B0949" w:rsidP="001B0949">
      <w:pPr>
        <w:tabs>
          <w:tab w:val="left" w:pos="851"/>
        </w:tabs>
        <w:ind w:left="709"/>
        <w:rPr>
          <w:rFonts w:cs="Arial"/>
          <w:kern w:val="28"/>
        </w:rPr>
      </w:pPr>
      <w:r w:rsidRPr="001F2F72">
        <w:rPr>
          <w:rFonts w:cs="Arial"/>
          <w:kern w:val="28"/>
        </w:rPr>
        <w:t>De worksheet is ook geschikt om de gegevens handmatig in de Logit-sheet in te voeren.</w:t>
      </w:r>
    </w:p>
    <w:p w:rsidR="001B0949" w:rsidRPr="001F2F72" w:rsidRDefault="001B0949" w:rsidP="001B0949">
      <w:pPr>
        <w:tabs>
          <w:tab w:val="left" w:pos="851"/>
        </w:tabs>
        <w:ind w:left="709"/>
        <w:rPr>
          <w:rFonts w:cs="Arial"/>
          <w:kern w:val="28"/>
        </w:rPr>
      </w:pPr>
      <w:r w:rsidRPr="001F2F72">
        <w:rPr>
          <w:rFonts w:cs="Arial"/>
          <w:kern w:val="28"/>
        </w:rPr>
        <w:t>Beide invoermethodes worden beschreven.</w:t>
      </w:r>
    </w:p>
    <w:p w:rsidR="001B0949" w:rsidRPr="001F2F72" w:rsidRDefault="001B0949" w:rsidP="001B0949">
      <w:pPr>
        <w:tabs>
          <w:tab w:val="left" w:pos="851"/>
        </w:tabs>
        <w:ind w:left="709"/>
        <w:rPr>
          <w:rFonts w:cs="Arial"/>
          <w:kern w:val="28"/>
        </w:rPr>
      </w:pPr>
    </w:p>
    <w:p w:rsidR="001B0949" w:rsidRPr="001F2F72" w:rsidRDefault="001B0949" w:rsidP="001B0949">
      <w:pPr>
        <w:tabs>
          <w:tab w:val="left" w:pos="851"/>
        </w:tabs>
        <w:ind w:left="709"/>
        <w:rPr>
          <w:rFonts w:cs="Arial"/>
          <w:kern w:val="28"/>
        </w:rPr>
      </w:pPr>
      <w:r w:rsidRPr="001F2F72">
        <w:rPr>
          <w:rFonts w:cs="Arial"/>
          <w:kern w:val="28"/>
        </w:rPr>
        <w:t>Macro settings</w:t>
      </w:r>
    </w:p>
    <w:p w:rsidR="001B0949" w:rsidRPr="001F2F72" w:rsidRDefault="001B0949" w:rsidP="001B0949">
      <w:pPr>
        <w:tabs>
          <w:tab w:val="left" w:pos="851"/>
        </w:tabs>
        <w:ind w:left="709"/>
        <w:rPr>
          <w:rFonts w:cs="Arial"/>
          <w:kern w:val="28"/>
        </w:rPr>
      </w:pPr>
      <w:r w:rsidRPr="001F2F72">
        <w:rPr>
          <w:rFonts w:cs="Arial"/>
          <w:kern w:val="28"/>
        </w:rPr>
        <w:t>De macroveiligheid moet laag (low) staan. Het moet mogelijk zijn om alle macro’s te kunnen laten lopen. Houd er rekening mee dat je deze beveiliging weer hoog zet als je Excel-worksheet van onbekende oorsprong start.</w:t>
      </w:r>
    </w:p>
    <w:p w:rsidR="001B0949" w:rsidRPr="001F2F72" w:rsidRDefault="001B0949" w:rsidP="001B0949">
      <w:pPr>
        <w:tabs>
          <w:tab w:val="left" w:pos="851"/>
        </w:tabs>
        <w:ind w:left="709"/>
        <w:rPr>
          <w:rFonts w:cs="Arial"/>
          <w:kern w:val="28"/>
        </w:rPr>
      </w:pPr>
    </w:p>
    <w:p w:rsidR="001B0949" w:rsidRPr="001F2F72" w:rsidRDefault="001B0949" w:rsidP="001B0949">
      <w:pPr>
        <w:tabs>
          <w:tab w:val="left" w:pos="851"/>
        </w:tabs>
        <w:ind w:left="709"/>
        <w:rPr>
          <w:rFonts w:cs="Arial"/>
          <w:kern w:val="28"/>
        </w:rPr>
      </w:pPr>
      <w:r w:rsidRPr="001F2F72">
        <w:rPr>
          <w:rFonts w:cs="Arial"/>
          <w:kern w:val="28"/>
        </w:rPr>
        <w:t>Rekenen en formules</w:t>
      </w:r>
    </w:p>
    <w:p w:rsidR="001B0949" w:rsidRPr="001F2F72" w:rsidRDefault="001B0949" w:rsidP="001B0949">
      <w:pPr>
        <w:tabs>
          <w:tab w:val="left" w:pos="851"/>
        </w:tabs>
        <w:ind w:left="709"/>
        <w:rPr>
          <w:rFonts w:cs="Arial"/>
          <w:kern w:val="28"/>
        </w:rPr>
      </w:pPr>
      <w:r w:rsidRPr="001F2F72">
        <w:rPr>
          <w:rFonts w:cs="Arial"/>
          <w:kern w:val="28"/>
        </w:rPr>
        <w:t>De worksheets bevatten geen formules in de cellen. Het rekenwerk in de applicatie wordt met “visual basic for applications” (VBA)  in, met een password beveiligde, modules uitgevoerd. Ook het vullen van cellen voor het tekenen van de grafieken of het berekenen van de resultaten gebeurt met VBA. Dit voorkomt ongewenste veranderingen in formules. Het programma is redelijk robuust tegen wissen van een celinhoud maar verwijderen van kolommen en regels kan mogelijk storingen en foutmeldingen veroorzaken.</w:t>
      </w:r>
    </w:p>
    <w:p w:rsidR="001B0949" w:rsidRPr="001F2F72" w:rsidRDefault="001B0949" w:rsidP="001B0949">
      <w:pPr>
        <w:tabs>
          <w:tab w:val="left" w:pos="851"/>
        </w:tabs>
        <w:ind w:left="709"/>
        <w:rPr>
          <w:rFonts w:cs="Arial"/>
          <w:kern w:val="28"/>
        </w:rPr>
      </w:pPr>
    </w:p>
    <w:p w:rsidR="001B0949" w:rsidRPr="001F2F72" w:rsidRDefault="001B0949" w:rsidP="001B0949">
      <w:pPr>
        <w:tabs>
          <w:tab w:val="left" w:pos="851"/>
        </w:tabs>
        <w:ind w:left="709"/>
        <w:rPr>
          <w:rFonts w:cs="Arial"/>
          <w:kern w:val="28"/>
        </w:rPr>
      </w:pPr>
      <w:r w:rsidRPr="001F2F72">
        <w:rPr>
          <w:rFonts w:cs="Arial"/>
          <w:kern w:val="28"/>
        </w:rPr>
        <w:t>Vrije notitieruimte</w:t>
      </w:r>
    </w:p>
    <w:p w:rsidR="001B0949" w:rsidRPr="001F2F72" w:rsidRDefault="001B0949" w:rsidP="001B0949">
      <w:pPr>
        <w:tabs>
          <w:tab w:val="left" w:pos="851"/>
        </w:tabs>
        <w:ind w:left="709"/>
        <w:rPr>
          <w:rFonts w:cs="Arial"/>
          <w:kern w:val="28"/>
        </w:rPr>
      </w:pPr>
      <w:r w:rsidRPr="001F2F72">
        <w:rPr>
          <w:rFonts w:cs="Arial"/>
          <w:kern w:val="28"/>
        </w:rPr>
        <w:t>Het programma wist gedeelten van de sheet tijdens berekeningen. Een lege plek voor notities, zoals gebruikte lotnummers en informatie, zijn van af regel 53 in de kolommen H tot en met Q te gebruiken.</w:t>
      </w:r>
    </w:p>
    <w:p w:rsidR="001B0949" w:rsidRPr="001F2F72" w:rsidRDefault="001B0949" w:rsidP="001B0949">
      <w:pPr>
        <w:tabs>
          <w:tab w:val="left" w:pos="851"/>
        </w:tabs>
        <w:ind w:left="709"/>
        <w:rPr>
          <w:rFonts w:cs="Arial"/>
          <w:kern w:val="28"/>
        </w:rPr>
      </w:pPr>
    </w:p>
    <w:p w:rsidR="001B0949" w:rsidRPr="001F2F72" w:rsidRDefault="001B0949" w:rsidP="001B0949">
      <w:pPr>
        <w:tabs>
          <w:tab w:val="left" w:pos="851"/>
        </w:tabs>
        <w:ind w:left="709"/>
        <w:rPr>
          <w:rFonts w:cs="Arial"/>
          <w:kern w:val="28"/>
        </w:rPr>
      </w:pPr>
      <w:r w:rsidRPr="001F2F72">
        <w:rPr>
          <w:rFonts w:cs="Arial"/>
          <w:kern w:val="28"/>
        </w:rPr>
        <w:t>Getallengrootte</w:t>
      </w:r>
    </w:p>
    <w:p w:rsidR="001B0949" w:rsidRPr="001F2F72" w:rsidRDefault="001B0949" w:rsidP="001B0949">
      <w:pPr>
        <w:tabs>
          <w:tab w:val="left" w:pos="851"/>
        </w:tabs>
        <w:ind w:left="709"/>
        <w:rPr>
          <w:rFonts w:cs="Arial"/>
          <w:kern w:val="28"/>
        </w:rPr>
      </w:pPr>
      <w:r w:rsidRPr="001F2F72">
        <w:rPr>
          <w:rFonts w:cs="Arial"/>
          <w:kern w:val="28"/>
        </w:rPr>
        <w:t>Gebruikt bij voorkeur getallen tussen 1 en 1000. De getallen worden dan in de grafieken het beste gepresenteerd. Een milli</w:t>
      </w:r>
      <w:r w:rsidR="00472AEE">
        <w:rPr>
          <w:rFonts w:cs="Arial"/>
          <w:kern w:val="28"/>
        </w:rPr>
        <w:t>-</w:t>
      </w:r>
      <w:r w:rsidRPr="001F2F72">
        <w:rPr>
          <w:rFonts w:cs="Arial"/>
          <w:kern w:val="28"/>
        </w:rPr>
        <w:t>extinctie, 234, tikt ook sneller in dan 0.234.</w:t>
      </w:r>
    </w:p>
    <w:p w:rsidR="001B0949" w:rsidRPr="001F2F72" w:rsidRDefault="001B0949" w:rsidP="001B0949">
      <w:pPr>
        <w:tabs>
          <w:tab w:val="left" w:pos="851"/>
        </w:tabs>
        <w:ind w:left="709"/>
        <w:rPr>
          <w:rFonts w:cs="Arial"/>
          <w:kern w:val="28"/>
        </w:rPr>
      </w:pPr>
      <w:r w:rsidRPr="001F2F72">
        <w:rPr>
          <w:rFonts w:cs="Arial"/>
          <w:kern w:val="28"/>
        </w:rPr>
        <w:t>Probeer de concentratie van de kalibratielijn zo te kiezen dat de uiteindelijke resultaten zo berekend worden dat deze tussen de 1 en 1000 uitkomen. Dat voorkomt leesfouten.</w:t>
      </w:r>
    </w:p>
    <w:p w:rsidR="001B0949" w:rsidRPr="001F2F72" w:rsidRDefault="001B0949" w:rsidP="001B0949">
      <w:pPr>
        <w:tabs>
          <w:tab w:val="left" w:pos="851"/>
        </w:tabs>
        <w:ind w:left="709"/>
        <w:rPr>
          <w:rFonts w:cs="Arial"/>
          <w:kern w:val="28"/>
        </w:rPr>
      </w:pPr>
    </w:p>
    <w:p w:rsidR="001B0949" w:rsidRPr="001F2F72" w:rsidRDefault="001B0949" w:rsidP="001B0949">
      <w:pPr>
        <w:tabs>
          <w:tab w:val="left" w:pos="851"/>
        </w:tabs>
        <w:ind w:left="709"/>
        <w:rPr>
          <w:rFonts w:cs="Arial"/>
          <w:kern w:val="28"/>
        </w:rPr>
      </w:pPr>
      <w:r w:rsidRPr="001F2F72">
        <w:rPr>
          <w:rFonts w:cs="Arial"/>
          <w:kern w:val="28"/>
        </w:rPr>
        <w:t>Advies</w:t>
      </w:r>
    </w:p>
    <w:p w:rsidR="001B0949" w:rsidRPr="001F2F72" w:rsidRDefault="001B0949" w:rsidP="001B0949">
      <w:pPr>
        <w:tabs>
          <w:tab w:val="left" w:pos="851"/>
        </w:tabs>
        <w:ind w:left="709"/>
        <w:rPr>
          <w:rFonts w:cs="Arial"/>
          <w:kern w:val="28"/>
        </w:rPr>
      </w:pPr>
      <w:r w:rsidRPr="001F2F72">
        <w:rPr>
          <w:rFonts w:cs="Arial"/>
          <w:kern w:val="28"/>
        </w:rPr>
        <w:t xml:space="preserve">Maak een template van de posities van standaarden en monsters en de bijbehorende verdunningen. Bewaar de template met een unieke naam + de originele naam van het bestand zodat het versienummer bewaard blijft. Maak dit bestand Read-only om overschrijven te voorkomen. </w:t>
      </w:r>
    </w:p>
    <w:p w:rsidR="001B0949" w:rsidRPr="001F2F72" w:rsidRDefault="001B0949" w:rsidP="001B0949">
      <w:pPr>
        <w:tabs>
          <w:tab w:val="left" w:pos="851"/>
        </w:tabs>
        <w:ind w:left="709"/>
        <w:rPr>
          <w:rFonts w:cs="Arial"/>
          <w:kern w:val="28"/>
        </w:rPr>
      </w:pPr>
      <w:r w:rsidRPr="001F2F72">
        <w:rPr>
          <w:rFonts w:cs="Arial"/>
          <w:kern w:val="28"/>
        </w:rPr>
        <w:t>Valideer deze template indien nodig.</w:t>
      </w:r>
    </w:p>
    <w:p w:rsidR="001B0949" w:rsidRPr="001F2F72" w:rsidRDefault="001B0949" w:rsidP="001B0949">
      <w:pPr>
        <w:tabs>
          <w:tab w:val="left" w:pos="851"/>
        </w:tabs>
        <w:ind w:left="709"/>
        <w:rPr>
          <w:rFonts w:cs="Arial"/>
          <w:kern w:val="28"/>
        </w:rPr>
      </w:pPr>
      <w:r w:rsidRPr="001F2F72">
        <w:rPr>
          <w:rFonts w:cs="Arial"/>
          <w:kern w:val="28"/>
        </w:rPr>
        <w:t xml:space="preserve">Gebruik voor elke nieuwe test deze lege template en hergebruik nooit gebruikte worksheets. </w:t>
      </w:r>
    </w:p>
    <w:p w:rsidR="001B0949" w:rsidRPr="001F2F72" w:rsidRDefault="001B0949" w:rsidP="001B0949">
      <w:pPr>
        <w:pStyle w:val="Inspringen"/>
        <w:tabs>
          <w:tab w:val="left" w:pos="851"/>
        </w:tabs>
        <w:rPr>
          <w:rFonts w:cs="Arial"/>
        </w:rPr>
      </w:pPr>
    </w:p>
    <w:p w:rsidR="00CA5600" w:rsidRDefault="00CA5600" w:rsidP="00CA5600">
      <w:pPr>
        <w:pStyle w:val="Inspringen"/>
      </w:pPr>
    </w:p>
    <w:p w:rsidR="001B0949" w:rsidRDefault="001B0949">
      <w:pPr>
        <w:rPr>
          <w:u w:val="single"/>
        </w:rPr>
      </w:pPr>
      <w:bookmarkStart w:id="29" w:name="_Toc111023979"/>
      <w:r>
        <w:br w:type="page"/>
      </w:r>
    </w:p>
    <w:p w:rsidR="00CA5600" w:rsidRDefault="00CA5600" w:rsidP="00CA5600">
      <w:pPr>
        <w:pStyle w:val="Heading2"/>
      </w:pPr>
      <w:bookmarkStart w:id="30" w:name="_Toc524702177"/>
      <w:r>
        <w:lastRenderedPageBreak/>
        <w:t>Praktische uitvoering</w:t>
      </w:r>
      <w:bookmarkEnd w:id="29"/>
      <w:bookmarkEnd w:id="30"/>
    </w:p>
    <w:p w:rsidR="00472AEE" w:rsidRDefault="00472AEE" w:rsidP="00472AEE">
      <w:pPr>
        <w:pStyle w:val="Heading3"/>
        <w:tabs>
          <w:tab w:val="clear" w:pos="0"/>
          <w:tab w:val="left" w:pos="851"/>
        </w:tabs>
        <w:spacing w:before="0" w:after="0" w:line="259" w:lineRule="auto"/>
        <w:rPr>
          <w:rFonts w:cs="Arial"/>
        </w:rPr>
      </w:pPr>
      <w:bookmarkStart w:id="31" w:name="_Toc460849989"/>
      <w:bookmarkStart w:id="32" w:name="_Toc468948725"/>
      <w:bookmarkStart w:id="33" w:name="_Toc524702178"/>
      <w:r w:rsidRPr="001F2F72">
        <w:rPr>
          <w:rFonts w:cs="Arial"/>
        </w:rPr>
        <w:t>Werkwijze (handinvoer)</w:t>
      </w:r>
      <w:bookmarkEnd w:id="31"/>
      <w:bookmarkEnd w:id="32"/>
      <w:bookmarkEnd w:id="33"/>
    </w:p>
    <w:p w:rsidR="00472AEE" w:rsidRPr="00E311D7" w:rsidRDefault="00472AEE" w:rsidP="00472AEE">
      <w:pPr>
        <w:pStyle w:val="Inspringen"/>
        <w:tabs>
          <w:tab w:val="left" w:pos="851"/>
        </w:tabs>
      </w:pPr>
    </w:p>
    <w:tbl>
      <w:tblPr>
        <w:tblW w:w="9292" w:type="dxa"/>
        <w:tblInd w:w="562" w:type="dxa"/>
        <w:tblLayout w:type="fixed"/>
        <w:tblLook w:val="04A0" w:firstRow="1" w:lastRow="0" w:firstColumn="1" w:lastColumn="0" w:noHBand="0" w:noVBand="1"/>
      </w:tblPr>
      <w:tblGrid>
        <w:gridCol w:w="4933"/>
        <w:gridCol w:w="4359"/>
      </w:tblGrid>
      <w:tr w:rsidR="00472AEE" w:rsidRPr="001F2F72" w:rsidTr="00291FB2">
        <w:tc>
          <w:tcPr>
            <w:tcW w:w="4933" w:type="dxa"/>
            <w:shd w:val="clear" w:color="auto" w:fill="auto"/>
          </w:tcPr>
          <w:p w:rsidR="00472AEE" w:rsidRPr="001F2F72" w:rsidRDefault="00472AEE" w:rsidP="00291FB2">
            <w:pPr>
              <w:pStyle w:val="NoSpacing"/>
              <w:tabs>
                <w:tab w:val="left" w:pos="851"/>
              </w:tabs>
              <w:rPr>
                <w:rFonts w:ascii="Arial" w:hAnsi="Arial" w:cs="Arial"/>
                <w:b/>
                <w:sz w:val="20"/>
                <w:szCs w:val="20"/>
                <w:lang w:val="nl-NL"/>
              </w:rPr>
            </w:pPr>
            <w:r w:rsidRPr="001F2F72">
              <w:rPr>
                <w:rFonts w:ascii="Arial" w:hAnsi="Arial" w:cs="Arial"/>
                <w:b/>
                <w:sz w:val="20"/>
                <w:szCs w:val="20"/>
                <w:lang w:val="nl-NL"/>
              </w:rPr>
              <w:t>Invoer van de gegevens</w:t>
            </w:r>
          </w:p>
          <w:p w:rsidR="00472AEE" w:rsidRPr="001F2F72" w:rsidRDefault="00472AEE" w:rsidP="00291FB2">
            <w:pPr>
              <w:pStyle w:val="NoSpacing"/>
              <w:tabs>
                <w:tab w:val="left" w:pos="851"/>
              </w:tabs>
              <w:rPr>
                <w:rFonts w:ascii="Arial" w:hAnsi="Arial" w:cs="Arial"/>
                <w:sz w:val="20"/>
                <w:szCs w:val="20"/>
                <w:lang w:val="nl-NL"/>
              </w:rPr>
            </w:pP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De kalibratielijn bestaat uit een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dosis (hoeveelheid) of concentratie op de X-as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en een respons, de meting van iets, op de Y-as.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Bij de logit-regressie is een blanco verplicht.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Dit is in het algemeen de respons van de verdunningsbuffer of de matrix waarin een substantie gemeten wordt. De blanco heeft als concentratie 0 (nul).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De dosis/concentraties van de kalibratielijn worden in kolom B van de worksheet onder de kop “Conc” ingevoerd.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De meetwaarden, responses van de kalibratielijn en monsters worden in kolom C onder de kop “Resp” ingevoerd.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In kolom D met de kop “Dil” wordt de verdunning (dilution) van het monster ingevuld. Voor de berekening van de regressielijn wordt deze kolom niet gebruikt. Na de regressie wordt in kolom E de berekende concentratie maal de hier ingevoerde verdunning ingevuld. Dit zou dan gemiddeld de concentratie van de standaard moeten opleveren.</w:t>
            </w:r>
          </w:p>
          <w:p w:rsidR="00472AEE" w:rsidRPr="001F2F72" w:rsidRDefault="00472AEE" w:rsidP="00291FB2">
            <w:pPr>
              <w:pStyle w:val="NoSpacing"/>
              <w:tabs>
                <w:tab w:val="left" w:pos="851"/>
              </w:tabs>
              <w:rPr>
                <w:rFonts w:ascii="Arial" w:hAnsi="Arial" w:cs="Arial"/>
                <w:sz w:val="20"/>
                <w:szCs w:val="20"/>
                <w:lang w:val="nl-NL"/>
              </w:rPr>
            </w:pP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De monsters worden met hun monsternaam (als tekst of getal), de gemeten respons bij een verdunning onder de kalibratielijn data ingevoerd.</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In kolom A onder de kop “Name” komen de monsternamen, kolom B is gereserveerd voor de kalibratielijn en is leeg. De meetwaarde komt in kolom C en de verdunning, die bij de meetwaarde hoort, in kolom D</w:t>
            </w:r>
            <w:r>
              <w:rPr>
                <w:rFonts w:ascii="Arial" w:hAnsi="Arial" w:cs="Arial"/>
                <w:sz w:val="20"/>
                <w:szCs w:val="20"/>
                <w:lang w:val="nl-NL"/>
              </w:rPr>
              <w:t>.</w:t>
            </w:r>
          </w:p>
          <w:p w:rsidR="00472AEE" w:rsidRPr="001F2F72" w:rsidRDefault="00472AEE" w:rsidP="00291FB2">
            <w:pPr>
              <w:tabs>
                <w:tab w:val="left" w:pos="851"/>
              </w:tabs>
              <w:rPr>
                <w:rFonts w:cs="Arial"/>
              </w:rPr>
            </w:pPr>
          </w:p>
        </w:tc>
        <w:tc>
          <w:tcPr>
            <w:tcW w:w="4359" w:type="dxa"/>
            <w:shd w:val="clear" w:color="auto" w:fill="auto"/>
          </w:tcPr>
          <w:p w:rsidR="00472AEE" w:rsidRPr="001F2F72" w:rsidRDefault="00472AEE" w:rsidP="00291FB2">
            <w:pPr>
              <w:tabs>
                <w:tab w:val="left" w:pos="851"/>
              </w:tabs>
              <w:rPr>
                <w:rFonts w:cs="Arial"/>
              </w:rPr>
            </w:pPr>
            <w:r>
              <w:rPr>
                <w:rFonts w:cs="Arial"/>
                <w:noProof/>
              </w:rPr>
              <w:drawing>
                <wp:inline distT="0" distB="0" distL="0" distR="0" wp14:anchorId="4F327DF0" wp14:editId="5F164CE8">
                  <wp:extent cx="2670175" cy="4401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0175" cy="4401820"/>
                          </a:xfrm>
                          <a:prstGeom prst="rect">
                            <a:avLst/>
                          </a:prstGeom>
                          <a:noFill/>
                        </pic:spPr>
                      </pic:pic>
                    </a:graphicData>
                  </a:graphic>
                </wp:inline>
              </w:drawing>
            </w:r>
          </w:p>
        </w:tc>
      </w:tr>
    </w:tbl>
    <w:p w:rsidR="00472AEE" w:rsidRPr="001F2F72" w:rsidRDefault="00472AEE" w:rsidP="00472AEE">
      <w:pPr>
        <w:tabs>
          <w:tab w:val="left" w:pos="851"/>
        </w:tabs>
        <w:rPr>
          <w:rFonts w:cs="Arial"/>
          <w:highlight w:val="lightGray"/>
        </w:rPr>
      </w:pPr>
    </w:p>
    <w:p w:rsidR="00472AEE" w:rsidRPr="001F2F72" w:rsidRDefault="00472AEE" w:rsidP="00472AEE">
      <w:pPr>
        <w:tabs>
          <w:tab w:val="left" w:pos="851"/>
        </w:tabs>
        <w:rPr>
          <w:rFonts w:cs="Arial"/>
        </w:rPr>
      </w:pPr>
    </w:p>
    <w:p w:rsidR="00472AEE" w:rsidRDefault="00472AEE">
      <w:r>
        <w:br w:type="page"/>
      </w:r>
    </w:p>
    <w:p w:rsidR="00472AEE" w:rsidRPr="001F2F72" w:rsidRDefault="00472AEE" w:rsidP="00C8039B">
      <w:pPr>
        <w:pStyle w:val="Heading3"/>
        <w:tabs>
          <w:tab w:val="clear" w:pos="0"/>
          <w:tab w:val="left" w:pos="851"/>
        </w:tabs>
        <w:spacing w:before="0" w:after="60" w:line="259" w:lineRule="auto"/>
        <w:rPr>
          <w:rFonts w:cs="Arial"/>
        </w:rPr>
      </w:pPr>
      <w:bookmarkStart w:id="34" w:name="_Toc460849990"/>
      <w:bookmarkStart w:id="35" w:name="_Toc468948726"/>
      <w:bookmarkStart w:id="36" w:name="_Toc524702179"/>
      <w:r w:rsidRPr="001F2F72">
        <w:rPr>
          <w:rFonts w:cs="Arial"/>
        </w:rPr>
        <w:lastRenderedPageBreak/>
        <w:t>Werkwijze vanuit een template</w:t>
      </w:r>
      <w:bookmarkEnd w:id="34"/>
      <w:bookmarkEnd w:id="35"/>
      <w:bookmarkEnd w:id="36"/>
    </w:p>
    <w:tbl>
      <w:tblPr>
        <w:tblW w:w="9287" w:type="dxa"/>
        <w:tblInd w:w="567" w:type="dxa"/>
        <w:tblLayout w:type="fixed"/>
        <w:tblLook w:val="04A0" w:firstRow="1" w:lastRow="0" w:firstColumn="1" w:lastColumn="0" w:noHBand="0" w:noVBand="1"/>
      </w:tblPr>
      <w:tblGrid>
        <w:gridCol w:w="4536"/>
        <w:gridCol w:w="4751"/>
      </w:tblGrid>
      <w:tr w:rsidR="00472AEE" w:rsidRPr="001F2F72" w:rsidTr="00291FB2">
        <w:trPr>
          <w:trHeight w:val="9947"/>
        </w:trPr>
        <w:tc>
          <w:tcPr>
            <w:tcW w:w="4536" w:type="dxa"/>
            <w:shd w:val="clear" w:color="auto" w:fill="auto"/>
          </w:tcPr>
          <w:p w:rsidR="00472AEE" w:rsidRPr="001F2F72" w:rsidRDefault="00472AEE" w:rsidP="00291FB2">
            <w:pPr>
              <w:pStyle w:val="NoSpacing"/>
              <w:tabs>
                <w:tab w:val="left" w:pos="851"/>
              </w:tabs>
              <w:rPr>
                <w:rFonts w:ascii="Arial" w:hAnsi="Arial" w:cs="Arial"/>
                <w:b/>
                <w:sz w:val="20"/>
                <w:szCs w:val="20"/>
                <w:lang w:val="nl-NL"/>
              </w:rPr>
            </w:pPr>
            <w:r w:rsidRPr="001F2F72">
              <w:rPr>
                <w:rFonts w:ascii="Arial" w:hAnsi="Arial" w:cs="Arial"/>
                <w:b/>
                <w:sz w:val="20"/>
                <w:szCs w:val="20"/>
                <w:lang w:val="nl-NL"/>
              </w:rPr>
              <w:t>Invoer van de gegevens in een template</w:t>
            </w:r>
          </w:p>
          <w:p w:rsidR="00472AEE" w:rsidRPr="001F2F72" w:rsidRDefault="00472AEE" w:rsidP="00291FB2">
            <w:pPr>
              <w:pStyle w:val="NoSpacing"/>
              <w:tabs>
                <w:tab w:val="left" w:pos="851"/>
              </w:tabs>
              <w:rPr>
                <w:rFonts w:ascii="Arial" w:hAnsi="Arial" w:cs="Arial"/>
                <w:sz w:val="20"/>
                <w:szCs w:val="20"/>
                <w:lang w:val="nl-NL"/>
              </w:rPr>
            </w:pP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De kalibratielijn bestaat uit een dosis (hoeveelheid) of concentratie op de X-as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en een respons, de meting van iets, op de Y-as.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Bij de logit-regressie is een blanco verplicht.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Dit is in het algemeen de respons van de verdunningsbuffer of de matrix waarin een substantie gemeten wordt. De blanco heeft als concentratie 0 (nul).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De dosis/concentraties van de kalibratielijn worden in het gele veld “concentration matrix” als getallen, vet gemaakt, ingevuld. In de overige velden wordt de naam het monster monsternaam (als tekst of getal), ingevoerd (niet vet)</w:t>
            </w:r>
            <w:r>
              <w:rPr>
                <w:rFonts w:ascii="Arial" w:hAnsi="Arial" w:cs="Arial"/>
                <w:sz w:val="20"/>
                <w:szCs w:val="20"/>
                <w:lang w:val="nl-NL"/>
              </w:rPr>
              <w:t>.</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Vul in het groene vlak “Dilution matrix” de bijbehorende verdunningen in.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De gemeten extincties worden in het blauwe vlak “Absorbance matrix” geplaatst.</w:t>
            </w:r>
          </w:p>
          <w:p w:rsidR="00472AEE" w:rsidRPr="001F2F72" w:rsidRDefault="00472AEE" w:rsidP="00291FB2">
            <w:pPr>
              <w:tabs>
                <w:tab w:val="left" w:pos="851"/>
              </w:tabs>
              <w:rPr>
                <w:rFonts w:cs="Arial"/>
              </w:rPr>
            </w:pPr>
          </w:p>
          <w:p w:rsidR="00472AEE" w:rsidRPr="001F2F72" w:rsidRDefault="00472AEE" w:rsidP="00291FB2">
            <w:pPr>
              <w:tabs>
                <w:tab w:val="left" w:pos="851"/>
              </w:tabs>
              <w:rPr>
                <w:rFonts w:cs="Arial"/>
              </w:rPr>
            </w:pPr>
            <w:r w:rsidRPr="001F2F72">
              <w:rPr>
                <w:rFonts w:cs="Arial"/>
              </w:rPr>
              <w:t xml:space="preserve"> </w:t>
            </w:r>
            <w:r>
              <w:rPr>
                <w:rFonts w:cs="Arial"/>
                <w:noProof/>
              </w:rPr>
              <w:drawing>
                <wp:inline distT="0" distB="0" distL="0" distR="0" wp14:anchorId="743B95A5" wp14:editId="2CE8E111">
                  <wp:extent cx="2914015" cy="2505710"/>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505710"/>
                          </a:xfrm>
                          <a:prstGeom prst="rect">
                            <a:avLst/>
                          </a:prstGeom>
                          <a:noFill/>
                        </pic:spPr>
                      </pic:pic>
                    </a:graphicData>
                  </a:graphic>
                </wp:inline>
              </w:drawing>
            </w:r>
          </w:p>
        </w:tc>
        <w:tc>
          <w:tcPr>
            <w:tcW w:w="4751" w:type="dxa"/>
            <w:shd w:val="clear" w:color="auto" w:fill="auto"/>
          </w:tcPr>
          <w:p w:rsidR="00472AEE" w:rsidRPr="001F2F72" w:rsidRDefault="00472AEE" w:rsidP="00291FB2">
            <w:pPr>
              <w:pStyle w:val="Inspringen"/>
              <w:tabs>
                <w:tab w:val="left" w:pos="851"/>
              </w:tabs>
              <w:ind w:left="0"/>
              <w:rPr>
                <w:rFonts w:cs="Arial"/>
              </w:rPr>
            </w:pPr>
            <w:r>
              <w:rPr>
                <w:rFonts w:cs="Arial"/>
                <w:noProof/>
              </w:rPr>
              <w:drawing>
                <wp:inline distT="0" distB="0" distL="0" distR="0" wp14:anchorId="7D0F020B" wp14:editId="43CE5B07">
                  <wp:extent cx="2981325" cy="339598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3395980"/>
                          </a:xfrm>
                          <a:prstGeom prst="rect">
                            <a:avLst/>
                          </a:prstGeom>
                          <a:noFill/>
                        </pic:spPr>
                      </pic:pic>
                    </a:graphicData>
                  </a:graphic>
                </wp:inline>
              </w:drawing>
            </w:r>
          </w:p>
          <w:p w:rsidR="00472AEE" w:rsidRPr="001F2F72" w:rsidRDefault="00472AEE" w:rsidP="00291FB2">
            <w:pPr>
              <w:pStyle w:val="Inspringen"/>
              <w:tabs>
                <w:tab w:val="left" w:pos="851"/>
              </w:tabs>
              <w:ind w:left="0"/>
              <w:rPr>
                <w:rFonts w:cs="Arial"/>
              </w:rPr>
            </w:pP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Een ingevulde template ziet er uit zoals links getoond wordt. De posities van de standaard en monster kan willekeurig door de plaat verdeeld worden zolang positie van de naam en verdunning overeenkomen met de gemeten extinctie.</w:t>
            </w:r>
          </w:p>
          <w:p w:rsidR="00472AEE" w:rsidRPr="001F2F72" w:rsidRDefault="00472AEE" w:rsidP="00291FB2">
            <w:pPr>
              <w:pStyle w:val="NoSpacing"/>
              <w:tabs>
                <w:tab w:val="left" w:pos="851"/>
              </w:tabs>
              <w:rPr>
                <w:rFonts w:ascii="Arial" w:hAnsi="Arial" w:cs="Arial"/>
                <w:sz w:val="20"/>
                <w:szCs w:val="20"/>
                <w:lang w:val="nl-NL"/>
              </w:rPr>
            </w:pP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Na het drukken van de knop  “Get ELISA-data”  in het TAB-blad “Logit” worden de drie matrix-invoeren; extincties, naam en verdunning, gecombineerd tot een lijst.</w:t>
            </w:r>
          </w:p>
          <w:p w:rsidR="00472AEE" w:rsidRPr="001F2F72" w:rsidRDefault="00472AEE" w:rsidP="00291FB2">
            <w:pPr>
              <w:pStyle w:val="Inspringen"/>
              <w:tabs>
                <w:tab w:val="left" w:pos="851"/>
              </w:tabs>
              <w:ind w:left="0"/>
              <w:rPr>
                <w:rFonts w:cs="Arial"/>
              </w:rPr>
            </w:pPr>
          </w:p>
        </w:tc>
      </w:tr>
    </w:tbl>
    <w:p w:rsidR="00472AEE" w:rsidRPr="001F2F72" w:rsidRDefault="00472AEE" w:rsidP="00472AEE">
      <w:pPr>
        <w:pStyle w:val="Inspringen"/>
        <w:tabs>
          <w:tab w:val="left" w:pos="851"/>
        </w:tabs>
        <w:rPr>
          <w:rFonts w:cs="Arial"/>
        </w:rPr>
      </w:pPr>
    </w:p>
    <w:p w:rsidR="00472AEE" w:rsidRDefault="00472AEE">
      <w:r>
        <w:br w:type="page"/>
      </w:r>
    </w:p>
    <w:p w:rsidR="00472AEE" w:rsidRPr="001F2F72" w:rsidRDefault="00472AEE" w:rsidP="00C8039B">
      <w:pPr>
        <w:pStyle w:val="Heading3"/>
        <w:tabs>
          <w:tab w:val="clear" w:pos="0"/>
          <w:tab w:val="left" w:pos="851"/>
        </w:tabs>
        <w:spacing w:before="0" w:after="60" w:line="259" w:lineRule="auto"/>
        <w:rPr>
          <w:rFonts w:cs="Arial"/>
        </w:rPr>
      </w:pPr>
      <w:bookmarkStart w:id="37" w:name="_Toc460849991"/>
      <w:bookmarkStart w:id="38" w:name="_Toc468948727"/>
      <w:bookmarkStart w:id="39" w:name="_Toc524702180"/>
      <w:r w:rsidRPr="001F2F72">
        <w:rPr>
          <w:rFonts w:cs="Arial"/>
        </w:rPr>
        <w:lastRenderedPageBreak/>
        <w:t>Berekening van resultaten</w:t>
      </w:r>
      <w:bookmarkEnd w:id="37"/>
      <w:bookmarkEnd w:id="38"/>
      <w:bookmarkEnd w:id="39"/>
    </w:p>
    <w:tbl>
      <w:tblPr>
        <w:tblW w:w="9287" w:type="dxa"/>
        <w:tblInd w:w="567" w:type="dxa"/>
        <w:tblLayout w:type="fixed"/>
        <w:tblLook w:val="04A0" w:firstRow="1" w:lastRow="0" w:firstColumn="1" w:lastColumn="0" w:noHBand="0" w:noVBand="1"/>
      </w:tblPr>
      <w:tblGrid>
        <w:gridCol w:w="7479"/>
        <w:gridCol w:w="1808"/>
      </w:tblGrid>
      <w:tr w:rsidR="00472AEE" w:rsidRPr="001F2F72" w:rsidTr="00291FB2">
        <w:tc>
          <w:tcPr>
            <w:tcW w:w="7479" w:type="dxa"/>
            <w:shd w:val="clear" w:color="auto" w:fill="auto"/>
          </w:tcPr>
          <w:p w:rsidR="00472AEE" w:rsidRPr="001F2F72" w:rsidRDefault="00472AEE" w:rsidP="00291FB2">
            <w:pPr>
              <w:pStyle w:val="NoSpacing"/>
              <w:tabs>
                <w:tab w:val="left" w:pos="851"/>
              </w:tabs>
              <w:rPr>
                <w:rFonts w:ascii="Arial" w:hAnsi="Arial" w:cs="Arial"/>
                <w:sz w:val="20"/>
                <w:szCs w:val="20"/>
                <w:lang w:val="nl-NL"/>
              </w:rPr>
            </w:pP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Ga naar het Tabblad “Logit”.</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De knop “Logit” berekend de regressieparameters voor de logit-kromme door de kalibratielijnpunten.</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De knop ”Sort on name” sorteert de gegevens in de worksheet op de kolom concentraties, daarna op de monsternaam en als derde op de verdunning.</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De knop “Calc Average” berekend per monsternaam het gemiddelde van alle resultaten en kleurt het resultaat groen als dit binnen de gesteld eisen voor een slechte duplo valt. Het resultaat wordt rood gekleurd als de variatiecoëfficiënt groter is dan de bij “Max deviation for bad average” is ingevuld. De waarde is de standaarddeviatie van de afzonderlijk waarden gedeeld door het gemiddelde hiervan. (VC% = SD / gemiddelde). Default staat deze grens op 15%.</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Maak de respons van een meetpunt in de ijklijn italic of bold om deze ongeldig te maken. Het meetpunt wordt na het drukken van “Logit” geel/rood in de grafiek en buiten de regressieberekening gehouden.</w:t>
            </w:r>
          </w:p>
          <w:p w:rsidR="00472AEE" w:rsidRPr="001F2F72" w:rsidRDefault="00472AEE" w:rsidP="00291FB2">
            <w:pPr>
              <w:tabs>
                <w:tab w:val="left" w:pos="851"/>
              </w:tabs>
              <w:rPr>
                <w:rFonts w:cs="Arial"/>
              </w:rPr>
            </w:pPr>
          </w:p>
        </w:tc>
        <w:tc>
          <w:tcPr>
            <w:tcW w:w="1808" w:type="dxa"/>
            <w:shd w:val="clear" w:color="auto" w:fill="auto"/>
          </w:tcPr>
          <w:p w:rsidR="00472AEE" w:rsidRPr="001F2F72" w:rsidRDefault="00472AEE" w:rsidP="00291FB2">
            <w:pPr>
              <w:tabs>
                <w:tab w:val="left" w:pos="851"/>
              </w:tabs>
              <w:rPr>
                <w:rFonts w:cs="Arial"/>
              </w:rPr>
            </w:pPr>
            <w:r>
              <w:rPr>
                <w:rFonts w:cs="Arial"/>
                <w:noProof/>
              </w:rPr>
              <w:drawing>
                <wp:inline distT="0" distB="0" distL="0" distR="0" wp14:anchorId="06C19184" wp14:editId="4AF8273B">
                  <wp:extent cx="1010920" cy="1725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C8708.tmp"/>
                          <pic:cNvPicPr/>
                        </pic:nvPicPr>
                        <pic:blipFill>
                          <a:blip r:embed="rId14">
                            <a:extLst>
                              <a:ext uri="{28A0092B-C50C-407E-A947-70E740481C1C}">
                                <a14:useLocalDpi xmlns:a14="http://schemas.microsoft.com/office/drawing/2010/main" val="0"/>
                              </a:ext>
                            </a:extLst>
                          </a:blip>
                          <a:stretch>
                            <a:fillRect/>
                          </a:stretch>
                        </pic:blipFill>
                        <pic:spPr>
                          <a:xfrm>
                            <a:off x="0" y="0"/>
                            <a:ext cx="1010920" cy="1725930"/>
                          </a:xfrm>
                          <a:prstGeom prst="rect">
                            <a:avLst/>
                          </a:prstGeom>
                        </pic:spPr>
                      </pic:pic>
                    </a:graphicData>
                  </a:graphic>
                </wp:inline>
              </w:drawing>
            </w:r>
          </w:p>
        </w:tc>
      </w:tr>
    </w:tbl>
    <w:p w:rsidR="00472AEE" w:rsidRPr="001F2F72" w:rsidRDefault="00472AEE" w:rsidP="00472AEE">
      <w:pPr>
        <w:pStyle w:val="Heading3"/>
        <w:numPr>
          <w:ilvl w:val="0"/>
          <w:numId w:val="0"/>
        </w:numPr>
        <w:tabs>
          <w:tab w:val="left" w:pos="851"/>
        </w:tabs>
        <w:spacing w:before="0" w:after="0"/>
        <w:rPr>
          <w:rFonts w:cs="Arial"/>
        </w:rPr>
      </w:pPr>
    </w:p>
    <w:tbl>
      <w:tblPr>
        <w:tblW w:w="0" w:type="auto"/>
        <w:tblInd w:w="709" w:type="dxa"/>
        <w:tblLook w:val="04A0" w:firstRow="1" w:lastRow="0" w:firstColumn="1" w:lastColumn="0" w:noHBand="0" w:noVBand="1"/>
      </w:tblPr>
      <w:tblGrid>
        <w:gridCol w:w="1263"/>
        <w:gridCol w:w="7666"/>
      </w:tblGrid>
      <w:tr w:rsidR="00472AEE" w:rsidRPr="001F2F72" w:rsidTr="00291FB2">
        <w:tc>
          <w:tcPr>
            <w:tcW w:w="4573" w:type="dxa"/>
            <w:shd w:val="clear" w:color="auto" w:fill="auto"/>
          </w:tcPr>
          <w:p w:rsidR="00472AEE" w:rsidRPr="001F2F72" w:rsidRDefault="00472AEE" w:rsidP="00291FB2">
            <w:pPr>
              <w:tabs>
                <w:tab w:val="left" w:pos="851"/>
              </w:tabs>
              <w:rPr>
                <w:rFonts w:cs="Arial"/>
              </w:rPr>
            </w:pPr>
          </w:p>
        </w:tc>
        <w:tc>
          <w:tcPr>
            <w:tcW w:w="4572" w:type="dxa"/>
            <w:shd w:val="clear" w:color="auto" w:fill="auto"/>
          </w:tcPr>
          <w:p w:rsidR="00472AEE" w:rsidRPr="001F2F72" w:rsidRDefault="00472AEE" w:rsidP="00291FB2">
            <w:pPr>
              <w:tabs>
                <w:tab w:val="left" w:pos="851"/>
              </w:tabs>
              <w:rPr>
                <w:rFonts w:cs="Arial"/>
              </w:rPr>
            </w:pPr>
            <w:r>
              <w:rPr>
                <w:rFonts w:cs="Arial"/>
                <w:noProof/>
              </w:rPr>
              <w:drawing>
                <wp:inline distT="0" distB="0" distL="0" distR="0" wp14:anchorId="2D05D7B4" wp14:editId="5430E2FD">
                  <wp:extent cx="4730750" cy="4554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0750" cy="4554220"/>
                          </a:xfrm>
                          <a:prstGeom prst="rect">
                            <a:avLst/>
                          </a:prstGeom>
                          <a:noFill/>
                        </pic:spPr>
                      </pic:pic>
                    </a:graphicData>
                  </a:graphic>
                </wp:inline>
              </w:drawing>
            </w:r>
          </w:p>
        </w:tc>
      </w:tr>
      <w:tr w:rsidR="00472AEE" w:rsidRPr="001F2F72" w:rsidTr="00291FB2">
        <w:tc>
          <w:tcPr>
            <w:tcW w:w="4573" w:type="dxa"/>
            <w:shd w:val="clear" w:color="auto" w:fill="auto"/>
          </w:tcPr>
          <w:p w:rsidR="00472AEE" w:rsidRPr="001F2F72" w:rsidRDefault="00472AEE" w:rsidP="00291FB2">
            <w:pPr>
              <w:tabs>
                <w:tab w:val="left" w:pos="851"/>
              </w:tabs>
              <w:rPr>
                <w:rFonts w:cs="Arial"/>
              </w:rPr>
            </w:pPr>
          </w:p>
        </w:tc>
        <w:tc>
          <w:tcPr>
            <w:tcW w:w="4572" w:type="dxa"/>
            <w:shd w:val="clear" w:color="auto" w:fill="auto"/>
          </w:tcPr>
          <w:p w:rsidR="00472AEE" w:rsidRPr="001F2F72" w:rsidRDefault="00472AEE" w:rsidP="00291FB2">
            <w:pPr>
              <w:tabs>
                <w:tab w:val="left" w:pos="851"/>
              </w:tabs>
              <w:rPr>
                <w:rFonts w:cs="Arial"/>
              </w:rPr>
            </w:pPr>
            <w:r w:rsidRPr="001F2F72">
              <w:rPr>
                <w:rFonts w:cs="Arial"/>
              </w:rPr>
              <w:t xml:space="preserve">Na het drukken van de knoppen “Logit”, “Sort of name” en “Calc average” zijn aan de hand van de gemeten responses en de verdunning per meting een resultaat berekend en gemiddeld per monsternaam. </w:t>
            </w:r>
          </w:p>
        </w:tc>
      </w:tr>
    </w:tbl>
    <w:p w:rsidR="00472AEE" w:rsidRPr="001F2F72" w:rsidRDefault="00472AEE" w:rsidP="00472AEE">
      <w:pPr>
        <w:tabs>
          <w:tab w:val="left" w:pos="851"/>
        </w:tabs>
        <w:rPr>
          <w:rFonts w:cs="Arial"/>
        </w:rPr>
      </w:pPr>
      <w:r w:rsidRPr="001F2F72">
        <w:rPr>
          <w:rFonts w:cs="Arial"/>
        </w:rPr>
        <w:br w:type="page"/>
      </w:r>
    </w:p>
    <w:p w:rsidR="00472AEE" w:rsidRPr="001F2F72" w:rsidRDefault="00472AEE" w:rsidP="00472AEE">
      <w:pPr>
        <w:pStyle w:val="Heading3"/>
        <w:tabs>
          <w:tab w:val="clear" w:pos="0"/>
          <w:tab w:val="left" w:pos="851"/>
        </w:tabs>
        <w:spacing w:before="0" w:after="0" w:line="259" w:lineRule="auto"/>
        <w:rPr>
          <w:rFonts w:cs="Arial"/>
        </w:rPr>
      </w:pPr>
      <w:bookmarkStart w:id="40" w:name="_Toc460849992"/>
      <w:bookmarkStart w:id="41" w:name="_Toc468948728"/>
      <w:bookmarkStart w:id="42" w:name="_Toc524702181"/>
      <w:r w:rsidRPr="001F2F72">
        <w:rPr>
          <w:rFonts w:cs="Arial"/>
        </w:rPr>
        <w:lastRenderedPageBreak/>
        <w:t>Beoordeling resultaten</w:t>
      </w:r>
      <w:bookmarkEnd w:id="40"/>
      <w:bookmarkEnd w:id="41"/>
      <w:bookmarkEnd w:id="42"/>
    </w:p>
    <w:p w:rsidR="00472AEE" w:rsidRPr="001F2F72" w:rsidRDefault="00472AEE" w:rsidP="00472AEE">
      <w:pPr>
        <w:pStyle w:val="Inspringen"/>
        <w:tabs>
          <w:tab w:val="left" w:pos="851"/>
        </w:tabs>
        <w:rPr>
          <w:rFonts w:cs="Arial"/>
        </w:rPr>
      </w:pPr>
    </w:p>
    <w:tbl>
      <w:tblPr>
        <w:tblW w:w="0" w:type="auto"/>
        <w:tblInd w:w="567" w:type="dxa"/>
        <w:tblLook w:val="04A0" w:firstRow="1" w:lastRow="0" w:firstColumn="1" w:lastColumn="0" w:noHBand="0" w:noVBand="1"/>
      </w:tblPr>
      <w:tblGrid>
        <w:gridCol w:w="4562"/>
        <w:gridCol w:w="4509"/>
      </w:tblGrid>
      <w:tr w:rsidR="00472AEE" w:rsidRPr="001F2F72" w:rsidTr="00291FB2">
        <w:tc>
          <w:tcPr>
            <w:tcW w:w="5395" w:type="dxa"/>
            <w:shd w:val="clear" w:color="auto" w:fill="auto"/>
          </w:tcPr>
          <w:p w:rsidR="00472AEE" w:rsidRPr="001F2F72" w:rsidRDefault="00472AEE" w:rsidP="00291FB2">
            <w:pPr>
              <w:tabs>
                <w:tab w:val="left" w:pos="851"/>
              </w:tabs>
              <w:rPr>
                <w:rFonts w:cs="Arial"/>
              </w:rPr>
            </w:pPr>
            <w:r w:rsidRPr="001F2F72">
              <w:rPr>
                <w:rFonts w:cs="Arial"/>
              </w:rPr>
              <w:t>Na het drukken van de knop “Logit” worden de regressieparameters slope, intercept, blank en Bmax (Rmax) voor de ijklijn berekend. Met behulp hiervan worden de dose-responsecurve voor de grafiek berekend.</w:t>
            </w:r>
          </w:p>
          <w:p w:rsidR="00472AEE" w:rsidRPr="001F2F72" w:rsidRDefault="00472AEE" w:rsidP="00291FB2">
            <w:pPr>
              <w:tabs>
                <w:tab w:val="left" w:pos="851"/>
              </w:tabs>
              <w:rPr>
                <w:rFonts w:cs="Arial"/>
              </w:rPr>
            </w:pPr>
            <w:r w:rsidRPr="001F2F72">
              <w:rPr>
                <w:rFonts w:cs="Arial"/>
              </w:rPr>
              <w:t xml:space="preserve">Er worden twee grafieken getoond. De bovenste grafiek toont de dose-respons- punten en curve na een logit-log-transformatie van dosis en response met de formules die op de as is geprint. </w:t>
            </w:r>
          </w:p>
          <w:p w:rsidR="00472AEE" w:rsidRPr="001F2F72" w:rsidRDefault="00472AEE" w:rsidP="00291FB2">
            <w:pPr>
              <w:tabs>
                <w:tab w:val="left" w:pos="851"/>
              </w:tabs>
              <w:rPr>
                <w:rFonts w:cs="Arial"/>
              </w:rPr>
            </w:pPr>
            <w:r w:rsidRPr="001F2F72">
              <w:rPr>
                <w:rFonts w:cs="Arial"/>
              </w:rPr>
              <w:t>Hierdoor ontstaat een rechte lijn. In deze grafiek worden de gegevens getoond waarmee gerekend wordt. Gebruik deze grafiek om uitbijters te bepalen en te verwijderen.</w:t>
            </w:r>
          </w:p>
          <w:p w:rsidR="00472AEE" w:rsidRPr="001F2F72" w:rsidRDefault="00472AEE" w:rsidP="00291FB2">
            <w:pPr>
              <w:tabs>
                <w:tab w:val="left" w:pos="851"/>
              </w:tabs>
              <w:rPr>
                <w:rFonts w:cs="Arial"/>
              </w:rPr>
            </w:pPr>
            <w:r w:rsidRPr="001F2F72">
              <w:rPr>
                <w:rFonts w:cs="Arial"/>
              </w:rPr>
              <w:t xml:space="preserve">Er bestaat dus geen “steil” of “recht” gebied in de logit-regressielijn. Deze begrippen zijn ouderwets en komen uit de tijd dat grafieken met de hand op millimeterpapier werden getekend en de concentratie van deze grafiek werd afgelezen. Bedenk dat een extinctie al een logaritmische waarde is van een gemeten transmissie. Een extinctieverschil tussen 0.100 en 0.200 is net zoveel transmissie als tussen 1.000 en 2.000. </w:t>
            </w:r>
          </w:p>
          <w:p w:rsidR="00472AEE" w:rsidRPr="001F2F72" w:rsidRDefault="00472AEE" w:rsidP="00291FB2">
            <w:pPr>
              <w:tabs>
                <w:tab w:val="left" w:pos="851"/>
              </w:tabs>
              <w:rPr>
                <w:rFonts w:cs="Arial"/>
              </w:rPr>
            </w:pPr>
          </w:p>
          <w:p w:rsidR="00472AEE" w:rsidRPr="001F2F72" w:rsidRDefault="00472AEE" w:rsidP="00291FB2">
            <w:pPr>
              <w:tabs>
                <w:tab w:val="left" w:pos="851"/>
              </w:tabs>
              <w:rPr>
                <w:rFonts w:cs="Arial"/>
              </w:rPr>
            </w:pPr>
            <w:r w:rsidRPr="001F2F72">
              <w:rPr>
                <w:rFonts w:cs="Arial"/>
              </w:rPr>
              <w:t>De onderste grafiek is een weergave van de ingevoerde waarden zonder transformatie van de dosis en respons.</w:t>
            </w:r>
          </w:p>
          <w:p w:rsidR="00472AEE" w:rsidRPr="001F2F72" w:rsidRDefault="00472AEE" w:rsidP="00291FB2">
            <w:pPr>
              <w:tabs>
                <w:tab w:val="left" w:pos="851"/>
              </w:tabs>
              <w:rPr>
                <w:rFonts w:cs="Arial"/>
              </w:rPr>
            </w:pPr>
          </w:p>
          <w:p w:rsidR="00472AEE" w:rsidRPr="001F2F72" w:rsidRDefault="00472AEE" w:rsidP="00291FB2">
            <w:pPr>
              <w:tabs>
                <w:tab w:val="left" w:pos="851"/>
              </w:tabs>
              <w:rPr>
                <w:rFonts w:cs="Arial"/>
              </w:rPr>
            </w:pPr>
            <w:r w:rsidRPr="001F2F72">
              <w:rPr>
                <w:rFonts w:cs="Arial"/>
              </w:rPr>
              <w:t>De correlatie is een maat om te onderzoeken hoe ver de dose-response punten van de berekende lijn liggen.</w:t>
            </w:r>
          </w:p>
        </w:tc>
        <w:tc>
          <w:tcPr>
            <w:tcW w:w="3666" w:type="dxa"/>
            <w:shd w:val="clear" w:color="auto" w:fill="auto"/>
          </w:tcPr>
          <w:tbl>
            <w:tblPr>
              <w:tblW w:w="0" w:type="auto"/>
              <w:tblCellMar>
                <w:left w:w="30" w:type="dxa"/>
                <w:right w:w="30" w:type="dxa"/>
              </w:tblCellMar>
              <w:tblLook w:val="0000" w:firstRow="0" w:lastRow="0" w:firstColumn="0" w:lastColumn="0" w:noHBand="0" w:noVBand="0"/>
            </w:tblPr>
            <w:tblGrid>
              <w:gridCol w:w="3510"/>
              <w:gridCol w:w="783"/>
            </w:tblGrid>
            <w:tr w:rsidR="00472AEE" w:rsidRPr="001F2F72" w:rsidTr="00291FB2">
              <w:trPr>
                <w:trHeight w:val="127"/>
              </w:trPr>
              <w:tc>
                <w:tcPr>
                  <w:tcW w:w="1068" w:type="dxa"/>
                  <w:tcBorders>
                    <w:top w:val="nil"/>
                    <w:left w:val="nil"/>
                    <w:bottom w:val="nil"/>
                    <w:right w:val="nil"/>
                  </w:tcBorders>
                </w:tcPr>
                <w:p w:rsidR="00472AEE" w:rsidRPr="001F2F72" w:rsidRDefault="00472AEE" w:rsidP="00291FB2">
                  <w:pPr>
                    <w:tabs>
                      <w:tab w:val="left" w:pos="851"/>
                    </w:tabs>
                    <w:rPr>
                      <w:rFonts w:cs="Arial"/>
                    </w:rPr>
                  </w:pPr>
                  <w:r>
                    <w:rPr>
                      <w:rFonts w:cs="Arial"/>
                      <w:noProof/>
                    </w:rPr>
                    <w:drawing>
                      <wp:inline distT="0" distB="0" distL="0" distR="0" wp14:anchorId="4ED4740A" wp14:editId="47748F9B">
                        <wp:extent cx="2188845" cy="3560445"/>
                        <wp:effectExtent l="0" t="0" r="190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8845" cy="3560445"/>
                                </a:xfrm>
                                <a:prstGeom prst="rect">
                                  <a:avLst/>
                                </a:prstGeom>
                                <a:noFill/>
                              </pic:spPr>
                            </pic:pic>
                          </a:graphicData>
                        </a:graphic>
                      </wp:inline>
                    </w:drawing>
                  </w:r>
                </w:p>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Correlation</w:t>
                  </w:r>
                </w:p>
              </w:tc>
              <w:tc>
                <w:tcPr>
                  <w:tcW w:w="785"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0.99896</w:t>
                  </w:r>
                </w:p>
              </w:tc>
            </w:tr>
            <w:tr w:rsidR="00472AEE" w:rsidRPr="001F2F72" w:rsidTr="00291FB2">
              <w:trPr>
                <w:trHeight w:val="127"/>
              </w:trPr>
              <w:tc>
                <w:tcPr>
                  <w:tcW w:w="1068"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Slope</w:t>
                  </w:r>
                </w:p>
              </w:tc>
              <w:tc>
                <w:tcPr>
                  <w:tcW w:w="785"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1.23824</w:t>
                  </w:r>
                </w:p>
              </w:tc>
            </w:tr>
            <w:tr w:rsidR="00472AEE" w:rsidRPr="001F2F72" w:rsidTr="00291FB2">
              <w:trPr>
                <w:trHeight w:val="127"/>
              </w:trPr>
              <w:tc>
                <w:tcPr>
                  <w:tcW w:w="1068"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Intercept</w:t>
                  </w:r>
                </w:p>
              </w:tc>
              <w:tc>
                <w:tcPr>
                  <w:tcW w:w="785"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5.2102</w:t>
                  </w:r>
                </w:p>
              </w:tc>
            </w:tr>
            <w:tr w:rsidR="00472AEE" w:rsidRPr="001F2F72" w:rsidTr="00291FB2">
              <w:trPr>
                <w:trHeight w:val="127"/>
              </w:trPr>
              <w:tc>
                <w:tcPr>
                  <w:tcW w:w="1068"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Blank</w:t>
                  </w:r>
                </w:p>
              </w:tc>
              <w:tc>
                <w:tcPr>
                  <w:tcW w:w="785"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302</w:t>
                  </w:r>
                </w:p>
              </w:tc>
            </w:tr>
            <w:tr w:rsidR="00472AEE" w:rsidRPr="001F2F72" w:rsidTr="00291FB2">
              <w:trPr>
                <w:trHeight w:val="127"/>
              </w:trPr>
              <w:tc>
                <w:tcPr>
                  <w:tcW w:w="1068"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Bmax</w:t>
                  </w:r>
                </w:p>
              </w:tc>
              <w:tc>
                <w:tcPr>
                  <w:tcW w:w="785"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4502.35</w:t>
                  </w:r>
                </w:p>
              </w:tc>
            </w:tr>
            <w:tr w:rsidR="00472AEE" w:rsidRPr="001F2F72" w:rsidTr="00291FB2">
              <w:trPr>
                <w:trHeight w:val="127"/>
              </w:trPr>
              <w:tc>
                <w:tcPr>
                  <w:tcW w:w="1068"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[1/2Bmax]</w:t>
                  </w:r>
                </w:p>
              </w:tc>
              <w:tc>
                <w:tcPr>
                  <w:tcW w:w="785"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0.01488</w:t>
                  </w:r>
                </w:p>
              </w:tc>
            </w:tr>
            <w:tr w:rsidR="00472AEE" w:rsidRPr="001F2F72" w:rsidTr="00291FB2">
              <w:trPr>
                <w:trHeight w:val="127"/>
              </w:trPr>
              <w:tc>
                <w:tcPr>
                  <w:tcW w:w="1068"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Iterations</w:t>
                  </w:r>
                </w:p>
              </w:tc>
              <w:tc>
                <w:tcPr>
                  <w:tcW w:w="785" w:type="dxa"/>
                  <w:tcBorders>
                    <w:top w:val="nil"/>
                    <w:left w:val="nil"/>
                    <w:bottom w:val="nil"/>
                    <w:right w:val="nil"/>
                  </w:tcBorders>
                </w:tcPr>
                <w:p w:rsidR="00472AEE" w:rsidRPr="001F2F72" w:rsidRDefault="00472AEE" w:rsidP="00291FB2">
                  <w:pPr>
                    <w:tabs>
                      <w:tab w:val="left" w:pos="851"/>
                    </w:tabs>
                    <w:autoSpaceDE w:val="0"/>
                    <w:autoSpaceDN w:val="0"/>
                    <w:adjustRightInd w:val="0"/>
                    <w:jc w:val="right"/>
                    <w:rPr>
                      <w:rFonts w:cs="Arial"/>
                      <w:color w:val="000000"/>
                    </w:rPr>
                  </w:pPr>
                  <w:r w:rsidRPr="001F2F72">
                    <w:rPr>
                      <w:rFonts w:cs="Arial"/>
                      <w:color w:val="000000"/>
                    </w:rPr>
                    <w:t>63</w:t>
                  </w:r>
                </w:p>
              </w:tc>
            </w:tr>
          </w:tbl>
          <w:p w:rsidR="00472AEE" w:rsidRPr="001F2F72" w:rsidRDefault="00472AEE" w:rsidP="00291FB2">
            <w:pPr>
              <w:tabs>
                <w:tab w:val="left" w:pos="851"/>
              </w:tabs>
              <w:rPr>
                <w:rFonts w:cs="Arial"/>
              </w:rPr>
            </w:pPr>
          </w:p>
        </w:tc>
      </w:tr>
      <w:tr w:rsidR="00472AEE" w:rsidRPr="001F2F72" w:rsidTr="00291FB2">
        <w:tc>
          <w:tcPr>
            <w:tcW w:w="9061" w:type="dxa"/>
            <w:gridSpan w:val="2"/>
            <w:shd w:val="clear" w:color="auto" w:fill="auto"/>
          </w:tcPr>
          <w:p w:rsidR="00472AEE" w:rsidRPr="001F2F72" w:rsidRDefault="00472AEE" w:rsidP="00291FB2">
            <w:pPr>
              <w:tabs>
                <w:tab w:val="left" w:pos="851"/>
              </w:tabs>
              <w:rPr>
                <w:rFonts w:cs="Arial"/>
              </w:rPr>
            </w:pPr>
            <w:r w:rsidRPr="001F2F72">
              <w:rPr>
                <w:rFonts w:cs="Arial"/>
              </w:rPr>
              <w:t xml:space="preserve">Correlatie is geen goede algemeen toepasbare toets om als variabele te gebruiken om een regressie te beoordelen. Dit komt omdat deze toets afhankelijk is van het aantal meetpunten. De correlatie kan wel gebruikt worden bij een gevalideerde test met een vast aantal meetpunten waarvan vastgesteld is wat de correlatie voor deze test minimaal moet zijn. </w:t>
            </w:r>
          </w:p>
          <w:p w:rsidR="00472AEE" w:rsidRPr="001F2F72" w:rsidRDefault="00472AEE" w:rsidP="00291FB2">
            <w:pPr>
              <w:tabs>
                <w:tab w:val="left" w:pos="851"/>
              </w:tabs>
              <w:rPr>
                <w:rFonts w:cs="Arial"/>
              </w:rPr>
            </w:pPr>
            <w:r w:rsidRPr="001F2F72">
              <w:rPr>
                <w:rFonts w:cs="Arial"/>
              </w:rPr>
              <w:t xml:space="preserve">Bij een ELISA met vijf serieel doorverdunde meetpunten in duplo kan een R&gt;0.9950 worden aangehouden. Is de correlatie lager dan kan een afwijkend meetpunt ongeldig worden gemaakt door de meetwaarde italic of bold te maken en de “Logit”-knop te drukken. </w:t>
            </w:r>
          </w:p>
          <w:p w:rsidR="00472AEE" w:rsidRPr="001F2F72" w:rsidRDefault="00472AEE" w:rsidP="00291FB2">
            <w:pPr>
              <w:tabs>
                <w:tab w:val="left" w:pos="851"/>
              </w:tabs>
              <w:rPr>
                <w:rFonts w:cs="Arial"/>
              </w:rPr>
            </w:pPr>
            <w:r w:rsidRPr="001F2F72">
              <w:rPr>
                <w:rFonts w:cs="Arial"/>
              </w:rPr>
              <w:t xml:space="preserve">Met zes serieel doorverdunde meetpunten in duplo kan een R&gt;0.9900 aangehouden worden. </w:t>
            </w:r>
          </w:p>
        </w:tc>
      </w:tr>
    </w:tbl>
    <w:p w:rsidR="00472AEE" w:rsidRPr="001F2F72" w:rsidRDefault="00472AEE" w:rsidP="00472AEE">
      <w:pPr>
        <w:pStyle w:val="Inspringen"/>
        <w:tabs>
          <w:tab w:val="left" w:pos="851"/>
        </w:tabs>
        <w:rPr>
          <w:rFonts w:cs="Arial"/>
        </w:rPr>
      </w:pPr>
    </w:p>
    <w:p w:rsidR="00472AEE" w:rsidRDefault="00472AEE">
      <w:bookmarkStart w:id="43" w:name="_Toc460849993"/>
      <w:bookmarkStart w:id="44" w:name="_Toc468948729"/>
      <w:r>
        <w:br w:type="page"/>
      </w:r>
    </w:p>
    <w:p w:rsidR="00472AEE" w:rsidRPr="001F2F72" w:rsidRDefault="00472AEE" w:rsidP="00472AEE">
      <w:pPr>
        <w:pStyle w:val="Heading3"/>
      </w:pPr>
      <w:bookmarkStart w:id="45" w:name="_Toc524702182"/>
      <w:r w:rsidRPr="00472AEE">
        <w:lastRenderedPageBreak/>
        <w:t>Instellingen</w:t>
      </w:r>
      <w:bookmarkEnd w:id="43"/>
      <w:bookmarkEnd w:id="44"/>
      <w:bookmarkEnd w:id="45"/>
    </w:p>
    <w:tbl>
      <w:tblPr>
        <w:tblW w:w="0" w:type="auto"/>
        <w:tblInd w:w="567" w:type="dxa"/>
        <w:tblLook w:val="04A0" w:firstRow="1" w:lastRow="0" w:firstColumn="1" w:lastColumn="0" w:noHBand="0" w:noVBand="1"/>
      </w:tblPr>
      <w:tblGrid>
        <w:gridCol w:w="3414"/>
        <w:gridCol w:w="3249"/>
        <w:gridCol w:w="2408"/>
      </w:tblGrid>
      <w:tr w:rsidR="00472AEE" w:rsidRPr="001F2F72" w:rsidTr="003B2948">
        <w:tc>
          <w:tcPr>
            <w:tcW w:w="3414" w:type="dxa"/>
            <w:shd w:val="clear" w:color="auto" w:fill="auto"/>
          </w:tcPr>
          <w:p w:rsidR="00472AEE" w:rsidRPr="001F2F72" w:rsidRDefault="00472AEE" w:rsidP="00291FB2">
            <w:pPr>
              <w:pStyle w:val="Inspringen"/>
              <w:tabs>
                <w:tab w:val="left" w:pos="851"/>
              </w:tabs>
              <w:ind w:left="0"/>
              <w:rPr>
                <w:rFonts w:cs="Arial"/>
              </w:rPr>
            </w:pPr>
            <w:r w:rsidRPr="001F2F72">
              <w:rPr>
                <w:rFonts w:cs="Arial"/>
              </w:rPr>
              <w:t>In de worksheet kunnen diverse parameters ingesteld worden</w:t>
            </w:r>
            <w:r>
              <w:rPr>
                <w:rFonts w:cs="Arial"/>
              </w:rPr>
              <w:t>.</w:t>
            </w:r>
          </w:p>
          <w:p w:rsidR="00472AEE" w:rsidRPr="001F2F72" w:rsidRDefault="00472AEE" w:rsidP="00291FB2">
            <w:pPr>
              <w:pStyle w:val="Inspringen"/>
              <w:tabs>
                <w:tab w:val="left" w:pos="851"/>
              </w:tabs>
              <w:ind w:left="0"/>
              <w:rPr>
                <w:rFonts w:cs="Arial"/>
              </w:rPr>
            </w:pPr>
          </w:p>
          <w:p w:rsidR="00472AEE" w:rsidRPr="001F2F72" w:rsidRDefault="00472AEE" w:rsidP="00291FB2">
            <w:pPr>
              <w:pStyle w:val="Inspringen"/>
              <w:tabs>
                <w:tab w:val="left" w:pos="851"/>
              </w:tabs>
              <w:ind w:left="0"/>
              <w:rPr>
                <w:rFonts w:cs="Arial"/>
              </w:rPr>
            </w:pPr>
          </w:p>
        </w:tc>
        <w:tc>
          <w:tcPr>
            <w:tcW w:w="5657" w:type="dxa"/>
            <w:gridSpan w:val="2"/>
            <w:shd w:val="clear" w:color="auto" w:fill="auto"/>
          </w:tcPr>
          <w:p w:rsidR="00472AEE" w:rsidRPr="001F2F72" w:rsidRDefault="003B2948" w:rsidP="00291FB2">
            <w:pPr>
              <w:pStyle w:val="Inspringen"/>
              <w:tabs>
                <w:tab w:val="left" w:pos="851"/>
              </w:tabs>
              <w:ind w:left="0"/>
              <w:rPr>
                <w:rFonts w:cs="Arial"/>
              </w:rPr>
            </w:pPr>
            <w:r>
              <w:rPr>
                <w:rFonts w:cs="Arial"/>
                <w:noProof/>
              </w:rPr>
              <w:drawing>
                <wp:inline distT="0" distB="0" distL="0" distR="0">
                  <wp:extent cx="3296548" cy="128736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ACC24B.tmp"/>
                          <pic:cNvPicPr/>
                        </pic:nvPicPr>
                        <pic:blipFill>
                          <a:blip r:embed="rId17">
                            <a:extLst>
                              <a:ext uri="{28A0092B-C50C-407E-A947-70E740481C1C}">
                                <a14:useLocalDpi xmlns:a14="http://schemas.microsoft.com/office/drawing/2010/main" val="0"/>
                              </a:ext>
                            </a:extLst>
                          </a:blip>
                          <a:stretch>
                            <a:fillRect/>
                          </a:stretch>
                        </pic:blipFill>
                        <pic:spPr>
                          <a:xfrm>
                            <a:off x="0" y="0"/>
                            <a:ext cx="3308137" cy="1291891"/>
                          </a:xfrm>
                          <a:prstGeom prst="rect">
                            <a:avLst/>
                          </a:prstGeom>
                        </pic:spPr>
                      </pic:pic>
                    </a:graphicData>
                  </a:graphic>
                </wp:inline>
              </w:drawing>
            </w:r>
          </w:p>
          <w:p w:rsidR="00472AEE" w:rsidRPr="001F2F72" w:rsidRDefault="00472AEE" w:rsidP="00291FB2">
            <w:pPr>
              <w:pStyle w:val="Inspringen"/>
              <w:tabs>
                <w:tab w:val="left" w:pos="851"/>
              </w:tabs>
              <w:ind w:left="0"/>
              <w:rPr>
                <w:rFonts w:cs="Arial"/>
              </w:rPr>
            </w:pPr>
            <w:r>
              <w:rPr>
                <w:rFonts w:cs="Arial"/>
              </w:rPr>
              <w:t>Standaard</w:t>
            </w:r>
            <w:r w:rsidRPr="001F2F72">
              <w:rPr>
                <w:rFonts w:cs="Arial"/>
              </w:rPr>
              <w:t>instellingen van de parameters</w:t>
            </w:r>
          </w:p>
        </w:tc>
      </w:tr>
      <w:tr w:rsidR="00472AEE" w:rsidRPr="001F2F72" w:rsidTr="00291FB2">
        <w:tc>
          <w:tcPr>
            <w:tcW w:w="9071" w:type="dxa"/>
            <w:gridSpan w:val="3"/>
            <w:shd w:val="clear" w:color="auto" w:fill="auto"/>
          </w:tcPr>
          <w:p w:rsidR="003B2948" w:rsidRDefault="003B2948" w:rsidP="00291FB2">
            <w:pPr>
              <w:pStyle w:val="NoSpacing"/>
              <w:tabs>
                <w:tab w:val="left" w:pos="851"/>
              </w:tabs>
              <w:rPr>
                <w:rFonts w:ascii="Arial" w:hAnsi="Arial" w:cs="Arial"/>
                <w:b/>
                <w:sz w:val="20"/>
                <w:szCs w:val="20"/>
                <w:lang w:val="nl-NL"/>
              </w:rPr>
            </w:pPr>
          </w:p>
          <w:p w:rsidR="00472AEE" w:rsidRPr="004F74C8" w:rsidRDefault="00472AEE" w:rsidP="00291FB2">
            <w:pPr>
              <w:pStyle w:val="NoSpacing"/>
              <w:tabs>
                <w:tab w:val="left" w:pos="851"/>
              </w:tabs>
              <w:rPr>
                <w:rFonts w:ascii="Arial" w:hAnsi="Arial" w:cs="Arial"/>
                <w:b/>
                <w:sz w:val="20"/>
                <w:szCs w:val="20"/>
                <w:lang w:val="nl-NL"/>
              </w:rPr>
            </w:pPr>
            <w:r w:rsidRPr="004F74C8">
              <w:rPr>
                <w:rFonts w:ascii="Arial" w:hAnsi="Arial" w:cs="Arial"/>
                <w:b/>
                <w:sz w:val="20"/>
                <w:szCs w:val="20"/>
                <w:lang w:val="nl-NL"/>
              </w:rPr>
              <w:t>Max deviation for bad average</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In dit veld wordt een percentage ingevuld. Na het drukken van de knop “Calc average” wordt uit alle berekende resultaten een gemiddelde berekend. Als de standaarddeviatie van deze meetpunten gedeeld door het gemiddelde hiervan &gt;15% bedraagt dan wordt het resultaat rood gekleurd. Alle gemiddelden met een spreiding ≤15% worden groen. </w:t>
            </w:r>
          </w:p>
          <w:p w:rsidR="003B2948" w:rsidRDefault="003B2948" w:rsidP="00291FB2">
            <w:pPr>
              <w:pStyle w:val="NoSpacing"/>
              <w:tabs>
                <w:tab w:val="left" w:pos="851"/>
              </w:tabs>
              <w:rPr>
                <w:rFonts w:ascii="Arial" w:hAnsi="Arial" w:cs="Arial"/>
                <w:b/>
                <w:sz w:val="20"/>
                <w:szCs w:val="20"/>
                <w:lang w:val="nl-NL"/>
              </w:rPr>
            </w:pPr>
          </w:p>
          <w:p w:rsidR="00472AEE" w:rsidRPr="004F74C8" w:rsidRDefault="00472AEE" w:rsidP="00291FB2">
            <w:pPr>
              <w:pStyle w:val="NoSpacing"/>
              <w:tabs>
                <w:tab w:val="left" w:pos="851"/>
              </w:tabs>
              <w:rPr>
                <w:rFonts w:ascii="Arial" w:hAnsi="Arial" w:cs="Arial"/>
                <w:b/>
                <w:sz w:val="20"/>
                <w:szCs w:val="20"/>
                <w:lang w:val="nl-NL"/>
              </w:rPr>
            </w:pPr>
            <w:r w:rsidRPr="004F74C8">
              <w:rPr>
                <w:rFonts w:ascii="Arial" w:hAnsi="Arial" w:cs="Arial"/>
                <w:b/>
                <w:sz w:val="20"/>
                <w:szCs w:val="20"/>
                <w:lang w:val="nl-NL"/>
              </w:rPr>
              <w:t>Extrapolate (0=no, 1=yes, 2=between blank and highest dose)</w:t>
            </w:r>
          </w:p>
          <w:p w:rsidR="00472AEE" w:rsidRPr="00670B15"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Het afleesgebied van een kalibratielijn bevindt zich tussen de laagste en hoogste dosis/concentratie.</w:t>
            </w:r>
            <w:r w:rsidRPr="00670B15">
              <w:rPr>
                <w:rFonts w:ascii="Arial" w:hAnsi="Arial" w:cs="Arial"/>
                <w:sz w:val="20"/>
                <w:szCs w:val="20"/>
                <w:lang w:val="nl-NL"/>
              </w:rPr>
              <w:t xml:space="preserve">Boven de hoogste dosis en onder de laagste dosis is de lijn geëxtrapoleerd. </w:t>
            </w:r>
          </w:p>
          <w:p w:rsidR="00472AEE" w:rsidRPr="00670B15" w:rsidRDefault="00472AEE" w:rsidP="00291FB2">
            <w:pPr>
              <w:pStyle w:val="NoSpacing"/>
              <w:tabs>
                <w:tab w:val="left" w:pos="851"/>
              </w:tabs>
              <w:rPr>
                <w:rFonts w:ascii="Arial" w:hAnsi="Arial" w:cs="Arial"/>
                <w:sz w:val="20"/>
                <w:szCs w:val="20"/>
                <w:lang w:val="nl-NL"/>
              </w:rPr>
            </w:pPr>
            <w:r w:rsidRPr="00670B15">
              <w:rPr>
                <w:rFonts w:ascii="Arial" w:hAnsi="Arial" w:cs="Arial"/>
                <w:sz w:val="20"/>
                <w:szCs w:val="20"/>
                <w:lang w:val="nl-NL"/>
              </w:rPr>
              <w:t>Er wordt daarom in dit gebied niet gerekend omdat de testen in het algemeen hiervoor niet gevalideerd zijn</w:t>
            </w:r>
            <w:r>
              <w:rPr>
                <w:rFonts w:ascii="Arial" w:hAnsi="Arial" w:cs="Arial"/>
                <w:sz w:val="20"/>
                <w:szCs w:val="20"/>
                <w:lang w:val="nl-NL"/>
              </w:rPr>
              <w:t>.</w:t>
            </w:r>
          </w:p>
          <w:p w:rsidR="00472AEE" w:rsidRPr="00670B15" w:rsidRDefault="00472AEE" w:rsidP="00291FB2">
            <w:pPr>
              <w:pStyle w:val="NoSpacing"/>
              <w:tabs>
                <w:tab w:val="left" w:pos="851"/>
              </w:tabs>
              <w:rPr>
                <w:rFonts w:ascii="Arial" w:hAnsi="Arial" w:cs="Arial"/>
                <w:sz w:val="20"/>
                <w:szCs w:val="20"/>
                <w:lang w:val="nl-NL"/>
              </w:rPr>
            </w:pPr>
            <w:r w:rsidRPr="00670B15">
              <w:rPr>
                <w:rFonts w:ascii="Arial" w:hAnsi="Arial" w:cs="Arial"/>
                <w:sz w:val="20"/>
                <w:szCs w:val="20"/>
                <w:lang w:val="nl-NL"/>
              </w:rPr>
              <w:t>In speciale gevallen kan optie 1 gekozen worden om wel in dit gebied te rekenen.</w:t>
            </w:r>
          </w:p>
          <w:p w:rsidR="00472AEE" w:rsidRDefault="00472AEE" w:rsidP="00291FB2">
            <w:pPr>
              <w:pStyle w:val="NoSpacing"/>
              <w:tabs>
                <w:tab w:val="left" w:pos="851"/>
              </w:tabs>
              <w:rPr>
                <w:rFonts w:ascii="Arial" w:hAnsi="Arial" w:cs="Arial"/>
                <w:sz w:val="20"/>
                <w:szCs w:val="20"/>
                <w:lang w:val="nl-NL"/>
              </w:rPr>
            </w:pPr>
            <w:r w:rsidRPr="00670B15">
              <w:rPr>
                <w:rFonts w:ascii="Arial" w:hAnsi="Arial" w:cs="Arial"/>
                <w:sz w:val="20"/>
                <w:szCs w:val="20"/>
                <w:lang w:val="nl-NL"/>
              </w:rPr>
              <w:t xml:space="preserve">Het gebied tussen de blanco en de laagste dosis/concentratie ligt onder de bepalingsgrens (Lower Limit of Determination (LLOD)) van de test. Standaard wordt in dit gebied ook niet gerekend. </w:t>
            </w:r>
          </w:p>
          <w:p w:rsidR="00472AEE" w:rsidRPr="00670B15" w:rsidRDefault="00472AEE" w:rsidP="00291FB2">
            <w:pPr>
              <w:pStyle w:val="NoSpacing"/>
              <w:tabs>
                <w:tab w:val="left" w:pos="851"/>
              </w:tabs>
              <w:rPr>
                <w:rFonts w:cs="Arial"/>
                <w:lang w:val="nl-NL"/>
              </w:rPr>
            </w:pPr>
            <w:r w:rsidRPr="00670B15">
              <w:rPr>
                <w:rFonts w:ascii="Arial" w:hAnsi="Arial" w:cs="Arial"/>
                <w:sz w:val="20"/>
                <w:szCs w:val="20"/>
                <w:lang w:val="nl-NL"/>
              </w:rPr>
              <w:t>In gevallen van testen die juist hier juist wel willen rekenen en dit meetgebied gevalideerd hebben kan de optie 2 gekozen worden</w:t>
            </w:r>
            <w:r w:rsidRPr="00670B15">
              <w:rPr>
                <w:rFonts w:cs="Arial"/>
                <w:lang w:val="nl-NL"/>
              </w:rPr>
              <w:t>.</w:t>
            </w:r>
          </w:p>
          <w:p w:rsidR="003B2948" w:rsidRDefault="003B2948" w:rsidP="00291FB2">
            <w:pPr>
              <w:pStyle w:val="NoSpacing"/>
              <w:tabs>
                <w:tab w:val="left" w:pos="851"/>
              </w:tabs>
              <w:rPr>
                <w:rFonts w:ascii="Arial" w:hAnsi="Arial" w:cs="Arial"/>
                <w:b/>
                <w:sz w:val="20"/>
                <w:szCs w:val="20"/>
                <w:lang w:val="nl-NL"/>
              </w:rPr>
            </w:pPr>
          </w:p>
          <w:p w:rsidR="00472AEE" w:rsidRPr="001F2F72" w:rsidRDefault="00472AEE" w:rsidP="00291FB2">
            <w:pPr>
              <w:pStyle w:val="NoSpacing"/>
              <w:tabs>
                <w:tab w:val="left" w:pos="851"/>
              </w:tabs>
              <w:rPr>
                <w:rFonts w:ascii="Arial" w:hAnsi="Arial" w:cs="Arial"/>
                <w:b/>
                <w:sz w:val="20"/>
                <w:szCs w:val="20"/>
                <w:lang w:val="nl-NL"/>
              </w:rPr>
            </w:pPr>
            <w:r w:rsidRPr="001F2F72">
              <w:rPr>
                <w:rFonts w:ascii="Arial" w:hAnsi="Arial" w:cs="Arial"/>
                <w:b/>
                <w:sz w:val="20"/>
                <w:szCs w:val="20"/>
                <w:lang w:val="nl-NL"/>
              </w:rPr>
              <w:t>Matrix? (0=no, 1 = yes)</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Optie 1 geeft de resultaten weer in een matrix op de “Logit” Tabblad.</w:t>
            </w:r>
          </w:p>
          <w:p w:rsidR="00472AEE"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In het tabblad “Datasheet” wordt deze r</w:t>
            </w:r>
            <w:r>
              <w:rPr>
                <w:rFonts w:ascii="Arial" w:hAnsi="Arial" w:cs="Arial"/>
                <w:sz w:val="20"/>
                <w:szCs w:val="20"/>
                <w:lang w:val="nl-NL"/>
              </w:rPr>
              <w:t>esultatenmatrix altijd getoond.</w:t>
            </w:r>
          </w:p>
          <w:p w:rsidR="006B779D" w:rsidRPr="00670B15" w:rsidRDefault="006B779D" w:rsidP="00291FB2">
            <w:pPr>
              <w:pStyle w:val="NoSpacing"/>
              <w:tabs>
                <w:tab w:val="left" w:pos="851"/>
              </w:tabs>
              <w:rPr>
                <w:rFonts w:ascii="Arial" w:hAnsi="Arial" w:cs="Arial"/>
                <w:sz w:val="20"/>
                <w:szCs w:val="20"/>
                <w:lang w:val="nl-NL"/>
              </w:rPr>
            </w:pPr>
          </w:p>
        </w:tc>
      </w:tr>
      <w:tr w:rsidR="00472AEE" w:rsidRPr="001F2F72" w:rsidTr="003B2948">
        <w:tc>
          <w:tcPr>
            <w:tcW w:w="6663" w:type="dxa"/>
            <w:gridSpan w:val="2"/>
            <w:shd w:val="clear" w:color="auto" w:fill="auto"/>
          </w:tcPr>
          <w:p w:rsidR="00472AEE" w:rsidRPr="001F2F72" w:rsidRDefault="00472AEE" w:rsidP="00291FB2">
            <w:pPr>
              <w:pStyle w:val="NoSpacing"/>
              <w:tabs>
                <w:tab w:val="left" w:pos="851"/>
              </w:tabs>
              <w:rPr>
                <w:rFonts w:ascii="Arial" w:hAnsi="Arial" w:cs="Arial"/>
                <w:b/>
                <w:sz w:val="20"/>
                <w:szCs w:val="20"/>
              </w:rPr>
            </w:pPr>
            <w:r w:rsidRPr="001F2F72">
              <w:rPr>
                <w:rFonts w:ascii="Arial" w:hAnsi="Arial" w:cs="Arial"/>
                <w:b/>
                <w:sz w:val="20"/>
                <w:szCs w:val="20"/>
              </w:rPr>
              <w:t>Linear between blank and lowest dose (0=No, 1=yes</w:t>
            </w:r>
            <w:r w:rsidR="003B2948">
              <w:rPr>
                <w:rFonts w:ascii="Arial" w:hAnsi="Arial" w:cs="Arial"/>
                <w:b/>
                <w:sz w:val="20"/>
                <w:szCs w:val="20"/>
              </w:rPr>
              <w:t>, 2 = spline</w:t>
            </w:r>
            <w:r w:rsidRPr="001F2F72">
              <w:rPr>
                <w:rFonts w:ascii="Arial" w:hAnsi="Arial" w:cs="Arial"/>
                <w:b/>
                <w:sz w:val="20"/>
                <w:szCs w:val="20"/>
              </w:rPr>
              <w:t>)</w:t>
            </w:r>
          </w:p>
          <w:p w:rsidR="006B779D"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Het meetgebied tussen de laagste dosis/concentratie en de blanco is vaak recht. </w:t>
            </w:r>
          </w:p>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Standaard wordt </w:t>
            </w:r>
            <w:r>
              <w:rPr>
                <w:rFonts w:ascii="Arial" w:hAnsi="Arial" w:cs="Arial"/>
                <w:sz w:val="20"/>
                <w:szCs w:val="20"/>
                <w:lang w:val="nl-NL"/>
              </w:rPr>
              <w:t>tussen blanko en laagste meetpunt</w:t>
            </w:r>
            <w:r w:rsidRPr="001F2F72">
              <w:rPr>
                <w:rFonts w:ascii="Arial" w:hAnsi="Arial" w:cs="Arial"/>
                <w:sz w:val="20"/>
                <w:szCs w:val="20"/>
                <w:lang w:val="nl-NL"/>
              </w:rPr>
              <w:t xml:space="preserve"> niet gerekend maar als optie 2 bij extrapolatie is gekozen dan wordt dit meetgebied tussen blanco en laagste dosis door de regressie vaak krom getrokken. </w:t>
            </w:r>
          </w:p>
          <w:p w:rsidR="003B2948" w:rsidRDefault="003B2948" w:rsidP="00291FB2">
            <w:pPr>
              <w:pStyle w:val="NoSpacing"/>
              <w:tabs>
                <w:tab w:val="left" w:pos="851"/>
              </w:tabs>
              <w:rPr>
                <w:rFonts w:ascii="Arial" w:hAnsi="Arial" w:cs="Arial"/>
                <w:sz w:val="20"/>
                <w:szCs w:val="20"/>
                <w:lang w:val="nl-NL"/>
              </w:rPr>
            </w:pPr>
            <w:r>
              <w:rPr>
                <w:rFonts w:ascii="Arial" w:hAnsi="Arial" w:cs="Arial"/>
                <w:sz w:val="20"/>
                <w:szCs w:val="20"/>
                <w:lang w:val="nl-NL"/>
              </w:rPr>
              <w:t xml:space="preserve">Als bij testen veel verlaagde concentraties worden gemeten en als bewezen is dat het meetgebied </w:t>
            </w:r>
            <w:r w:rsidR="006B779D">
              <w:rPr>
                <w:rFonts w:ascii="Arial" w:hAnsi="Arial" w:cs="Arial"/>
                <w:sz w:val="20"/>
                <w:szCs w:val="20"/>
                <w:lang w:val="nl-NL"/>
              </w:rPr>
              <w:t>tussen blanko en laagste meetpunt</w:t>
            </w:r>
            <w:r w:rsidR="006B779D" w:rsidRPr="001F2F72">
              <w:rPr>
                <w:rFonts w:ascii="Arial" w:hAnsi="Arial" w:cs="Arial"/>
                <w:sz w:val="20"/>
                <w:szCs w:val="20"/>
                <w:lang w:val="nl-NL"/>
              </w:rPr>
              <w:t xml:space="preserve"> </w:t>
            </w:r>
            <w:r>
              <w:rPr>
                <w:rFonts w:ascii="Arial" w:hAnsi="Arial" w:cs="Arial"/>
                <w:sz w:val="20"/>
                <w:szCs w:val="20"/>
                <w:lang w:val="nl-NL"/>
              </w:rPr>
              <w:t xml:space="preserve">beter op een rechte lijn kan worden berekend, kan optie </w:t>
            </w:r>
            <w:r w:rsidR="006B779D">
              <w:rPr>
                <w:rFonts w:ascii="Arial" w:hAnsi="Arial" w:cs="Arial"/>
                <w:sz w:val="20"/>
                <w:szCs w:val="20"/>
                <w:lang w:val="nl-NL"/>
              </w:rPr>
              <w:t xml:space="preserve">1 </w:t>
            </w:r>
            <w:r>
              <w:rPr>
                <w:rFonts w:ascii="Arial" w:hAnsi="Arial" w:cs="Arial"/>
                <w:sz w:val="20"/>
                <w:szCs w:val="20"/>
                <w:lang w:val="nl-NL"/>
              </w:rPr>
              <w:t>worden aangezet.</w:t>
            </w:r>
          </w:p>
          <w:p w:rsidR="003B2948" w:rsidRPr="001F2F72" w:rsidRDefault="00472AEE" w:rsidP="003B2948">
            <w:pPr>
              <w:pStyle w:val="NoSpacing"/>
              <w:tabs>
                <w:tab w:val="left" w:pos="851"/>
              </w:tabs>
              <w:rPr>
                <w:rFonts w:ascii="Arial" w:hAnsi="Arial" w:cs="Arial"/>
                <w:sz w:val="20"/>
                <w:szCs w:val="20"/>
                <w:lang w:val="nl-NL"/>
              </w:rPr>
            </w:pPr>
            <w:r w:rsidRPr="001F2F72">
              <w:rPr>
                <w:rFonts w:ascii="Arial" w:hAnsi="Arial" w:cs="Arial"/>
                <w:sz w:val="20"/>
                <w:szCs w:val="20"/>
                <w:lang w:val="nl-NL"/>
              </w:rPr>
              <w:t>Met optie 1</w:t>
            </w:r>
            <w:r w:rsidR="003B2948">
              <w:rPr>
                <w:rFonts w:ascii="Arial" w:hAnsi="Arial" w:cs="Arial"/>
                <w:sz w:val="20"/>
                <w:szCs w:val="20"/>
                <w:lang w:val="nl-NL"/>
              </w:rPr>
              <w:t>= yes</w:t>
            </w:r>
            <w:r w:rsidRPr="001F2F72">
              <w:rPr>
                <w:rFonts w:ascii="Arial" w:hAnsi="Arial" w:cs="Arial"/>
                <w:sz w:val="20"/>
                <w:szCs w:val="20"/>
                <w:lang w:val="nl-NL"/>
              </w:rPr>
              <w:t xml:space="preserve"> wordt de kromme logit-regressielijn het gebied tussen blanco en laagste dosis vervangen door een rechte regressielijn.</w:t>
            </w:r>
          </w:p>
        </w:tc>
        <w:tc>
          <w:tcPr>
            <w:tcW w:w="2408" w:type="dxa"/>
            <w:shd w:val="clear" w:color="auto" w:fill="auto"/>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noProof/>
                <w:sz w:val="20"/>
                <w:szCs w:val="20"/>
                <w:lang w:val="nl-NL" w:eastAsia="nl-NL"/>
              </w:rPr>
              <w:drawing>
                <wp:inline distT="0" distB="0" distL="0" distR="0" wp14:anchorId="774DB201" wp14:editId="7AB2CDDD">
                  <wp:extent cx="1113949" cy="1004124"/>
                  <wp:effectExtent l="0" t="0" r="0" b="5715"/>
                  <wp:docPr id="41" name="Picture 41" descr="C:\Users\nieuw01e\AppData\Local\Microsoft\Windows\INetCache\Content.Word\line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euw01e\AppData\Local\Microsoft\Windows\INetCache\Content.Word\lineai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7777" cy="1016588"/>
                          </a:xfrm>
                          <a:prstGeom prst="rect">
                            <a:avLst/>
                          </a:prstGeom>
                          <a:noFill/>
                          <a:ln>
                            <a:noFill/>
                          </a:ln>
                        </pic:spPr>
                      </pic:pic>
                    </a:graphicData>
                  </a:graphic>
                </wp:inline>
              </w:drawing>
            </w:r>
          </w:p>
        </w:tc>
      </w:tr>
      <w:tr w:rsidR="006B779D" w:rsidRPr="001F2F72" w:rsidTr="005937BF">
        <w:tc>
          <w:tcPr>
            <w:tcW w:w="9071" w:type="dxa"/>
            <w:gridSpan w:val="3"/>
            <w:shd w:val="clear" w:color="auto" w:fill="auto"/>
          </w:tcPr>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De berekende resultaten, afgelezen tussen blanco en laagste dosis, worden onderstreept weergegeven bij de resultaten.</w:t>
            </w:r>
          </w:p>
          <w:p w:rsidR="006B779D"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Deze optie is voor een test toegevoegd waarbij veel sterk verlaagde monsters gemeten worden en is bewezen dat het gebied zich in dit meetgebie</w:t>
            </w:r>
            <w:r>
              <w:rPr>
                <w:rFonts w:ascii="Arial" w:hAnsi="Arial" w:cs="Arial"/>
                <w:sz w:val="20"/>
                <w:szCs w:val="20"/>
                <w:lang w:val="nl-NL"/>
              </w:rPr>
              <w:t>d zich als een rechte gedraagt.</w:t>
            </w:r>
          </w:p>
          <w:p w:rsidR="006B779D" w:rsidRPr="001F2F72" w:rsidRDefault="006B779D" w:rsidP="00291FB2">
            <w:pPr>
              <w:pStyle w:val="NoSpacing"/>
              <w:tabs>
                <w:tab w:val="left" w:pos="851"/>
              </w:tabs>
              <w:rPr>
                <w:rFonts w:ascii="Arial" w:hAnsi="Arial" w:cs="Arial"/>
                <w:noProof/>
                <w:sz w:val="20"/>
                <w:szCs w:val="20"/>
                <w:lang w:val="nl-NL" w:eastAsia="nl-NL"/>
              </w:rPr>
            </w:pPr>
            <w:r>
              <w:rPr>
                <w:rFonts w:ascii="Arial" w:hAnsi="Arial" w:cs="Arial"/>
                <w:sz w:val="20"/>
                <w:szCs w:val="20"/>
                <w:lang w:val="nl-NL"/>
              </w:rPr>
              <w:t>Met optie 2= spline worden rechte lijnstukken tussen de gemiddelde responses per meetpunt getrokken en wordt op deze lijnstukken de concentratie berekend. De logit-regressie is dan uitgeschakeld.</w:t>
            </w:r>
          </w:p>
        </w:tc>
      </w:tr>
    </w:tbl>
    <w:p w:rsidR="006B779D" w:rsidRDefault="006B779D">
      <w:r>
        <w:br w:type="page"/>
      </w:r>
    </w:p>
    <w:tbl>
      <w:tblPr>
        <w:tblW w:w="0" w:type="auto"/>
        <w:tblInd w:w="567" w:type="dxa"/>
        <w:tblLook w:val="04A0" w:firstRow="1" w:lastRow="0" w:firstColumn="1" w:lastColumn="0" w:noHBand="0" w:noVBand="1"/>
      </w:tblPr>
      <w:tblGrid>
        <w:gridCol w:w="9071"/>
      </w:tblGrid>
      <w:tr w:rsidR="006B779D" w:rsidRPr="001F2F72" w:rsidTr="00291FB2">
        <w:trPr>
          <w:trHeight w:val="2289"/>
        </w:trPr>
        <w:tc>
          <w:tcPr>
            <w:tcW w:w="9071" w:type="dxa"/>
            <w:shd w:val="clear" w:color="auto" w:fill="auto"/>
          </w:tcPr>
          <w:p w:rsidR="006B779D" w:rsidRDefault="006B779D" w:rsidP="006B779D">
            <w:pPr>
              <w:pStyle w:val="NoSpacing"/>
              <w:tabs>
                <w:tab w:val="left" w:pos="851"/>
              </w:tabs>
              <w:rPr>
                <w:rFonts w:ascii="Arial" w:hAnsi="Arial" w:cs="Arial"/>
                <w:b/>
                <w:sz w:val="20"/>
                <w:szCs w:val="20"/>
                <w:lang w:val="nl-NL"/>
              </w:rPr>
            </w:pPr>
            <w:r w:rsidRPr="001F2F72">
              <w:rPr>
                <w:rFonts w:ascii="Arial" w:hAnsi="Arial" w:cs="Arial"/>
                <w:b/>
                <w:sz w:val="20"/>
                <w:szCs w:val="20"/>
                <w:lang w:val="nl-NL"/>
              </w:rPr>
              <w:lastRenderedPageBreak/>
              <w:t>Significant digits</w:t>
            </w:r>
          </w:p>
          <w:p w:rsidR="006B779D" w:rsidRPr="001F2F72" w:rsidRDefault="006B779D" w:rsidP="006B779D">
            <w:pPr>
              <w:pStyle w:val="NoSpacing"/>
              <w:tabs>
                <w:tab w:val="left" w:pos="851"/>
              </w:tabs>
              <w:rPr>
                <w:rFonts w:ascii="Arial" w:hAnsi="Arial" w:cs="Arial"/>
                <w:b/>
                <w:sz w:val="20"/>
                <w:szCs w:val="20"/>
                <w:lang w:val="nl-NL"/>
              </w:rPr>
            </w:pPr>
          </w:p>
          <w:p w:rsidR="006B779D"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Het aantal significante cijfers in een resultaat is een weergave van de betrouwbaarheid van het resultaat. </w:t>
            </w:r>
          </w:p>
          <w:p w:rsidR="006B779D" w:rsidRPr="001F2F72" w:rsidRDefault="006B779D" w:rsidP="006B779D">
            <w:pPr>
              <w:pStyle w:val="NoSpacing"/>
              <w:tabs>
                <w:tab w:val="left" w:pos="851"/>
              </w:tabs>
              <w:rPr>
                <w:rFonts w:ascii="Arial" w:hAnsi="Arial" w:cs="Arial"/>
                <w:sz w:val="20"/>
                <w:szCs w:val="20"/>
                <w:lang w:val="nl-NL"/>
              </w:rPr>
            </w:pPr>
            <w:r>
              <w:rPr>
                <w:rFonts w:ascii="Arial" w:hAnsi="Arial" w:cs="Arial"/>
                <w:sz w:val="20"/>
                <w:szCs w:val="20"/>
                <w:lang w:val="nl-NL"/>
              </w:rPr>
              <w:t xml:space="preserve">Het resultaat </w:t>
            </w:r>
            <w:r w:rsidRPr="001F2F72">
              <w:rPr>
                <w:rFonts w:ascii="Arial" w:hAnsi="Arial" w:cs="Arial"/>
                <w:sz w:val="20"/>
                <w:szCs w:val="20"/>
                <w:lang w:val="nl-NL"/>
              </w:rPr>
              <w:t xml:space="preserve">10.1 </w:t>
            </w:r>
            <w:r>
              <w:rPr>
                <w:rFonts w:ascii="Arial" w:hAnsi="Arial" w:cs="Arial"/>
                <w:sz w:val="20"/>
                <w:szCs w:val="20"/>
                <w:lang w:val="nl-NL"/>
              </w:rPr>
              <w:t>s</w:t>
            </w:r>
            <w:r w:rsidRPr="001F2F72">
              <w:rPr>
                <w:rFonts w:ascii="Arial" w:hAnsi="Arial" w:cs="Arial"/>
                <w:sz w:val="20"/>
                <w:szCs w:val="20"/>
                <w:lang w:val="nl-NL"/>
              </w:rPr>
              <w:t>uggereert een betrouwbaarheid van 0.5 - 1% in het resultaat. 10 daarentegen suggereert een betrouwbaarheid van 5 - 10%. Het zelfde geldt voor 101 en 100, en 1010 en 1000. Hoewel het bij 100 en 1000 lastiger wordt om iets te suggereren.</w:t>
            </w:r>
          </w:p>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Voor ELISA’s en RIA’s zijn 3 significante cijfers een goede keus. </w:t>
            </w:r>
          </w:p>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De getallen worden dan afgerond naar bijvoorbeeld 1.23, 9.98, 10.1, 19.9. </w:t>
            </w:r>
          </w:p>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Bij twee significante cijfers zouden de resul</w:t>
            </w:r>
            <w:r>
              <w:rPr>
                <w:rFonts w:ascii="Arial" w:hAnsi="Arial" w:cs="Arial"/>
                <w:sz w:val="20"/>
                <w:szCs w:val="20"/>
                <w:lang w:val="nl-NL"/>
              </w:rPr>
              <w:t>taten 1.2, 10, 10 en 20 worden.</w:t>
            </w:r>
          </w:p>
          <w:p w:rsidR="006B779D" w:rsidRPr="001F2F72" w:rsidRDefault="006B779D" w:rsidP="006B779D">
            <w:pPr>
              <w:pStyle w:val="NoSpacing"/>
              <w:tabs>
                <w:tab w:val="left" w:pos="851"/>
              </w:tabs>
              <w:rPr>
                <w:rFonts w:ascii="Arial" w:hAnsi="Arial" w:cs="Arial"/>
                <w:b/>
                <w:sz w:val="20"/>
                <w:szCs w:val="20"/>
              </w:rPr>
            </w:pPr>
            <w:r w:rsidRPr="001F2F72">
              <w:rPr>
                <w:rFonts w:ascii="Arial" w:hAnsi="Arial" w:cs="Arial"/>
                <w:b/>
                <w:sz w:val="20"/>
                <w:szCs w:val="20"/>
              </w:rPr>
              <w:t>&gt; or &lt; result displayed (0=no, 1=yes)</w:t>
            </w:r>
          </w:p>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Als een resultaat buiten met meetgebied valt dan wordt dit getoond als &gt; de bovengrens of &lt; dan de ondergrens.</w:t>
            </w:r>
          </w:p>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Deze &gt; en &lt; tekens kunnen ongewenst zijn als er verder gerekend moet worden met de resultaten.</w:t>
            </w:r>
          </w:p>
          <w:p w:rsidR="006B779D" w:rsidRPr="001F2F72" w:rsidRDefault="006B779D" w:rsidP="006B779D">
            <w:pPr>
              <w:pStyle w:val="NoSpacing"/>
              <w:tabs>
                <w:tab w:val="left" w:pos="851"/>
              </w:tabs>
              <w:rPr>
                <w:rFonts w:ascii="Arial" w:hAnsi="Arial" w:cs="Arial"/>
                <w:sz w:val="20"/>
                <w:szCs w:val="20"/>
                <w:lang w:val="nl-NL"/>
              </w:rPr>
            </w:pPr>
            <w:r w:rsidRPr="001F2F72">
              <w:rPr>
                <w:rFonts w:ascii="Arial" w:hAnsi="Arial" w:cs="Arial"/>
                <w:sz w:val="20"/>
                <w:szCs w:val="20"/>
                <w:lang w:val="nl-NL"/>
              </w:rPr>
              <w:t>Met de optie 0 worden het &gt; en &lt; teken niet getoond.</w:t>
            </w:r>
          </w:p>
        </w:tc>
      </w:tr>
    </w:tbl>
    <w:p w:rsidR="006B779D" w:rsidRDefault="006B779D">
      <w:pPr>
        <w:rPr>
          <w:rFonts w:cs="Arial"/>
        </w:rPr>
      </w:pPr>
      <w:bookmarkStart w:id="46" w:name="_Toc460849994"/>
      <w:bookmarkStart w:id="47" w:name="_Toc468948730"/>
    </w:p>
    <w:p w:rsidR="00472AEE" w:rsidRDefault="00472AEE" w:rsidP="00472AEE">
      <w:pPr>
        <w:pStyle w:val="Heading3"/>
        <w:tabs>
          <w:tab w:val="clear" w:pos="0"/>
          <w:tab w:val="left" w:pos="851"/>
        </w:tabs>
        <w:spacing w:before="0" w:after="0" w:line="259" w:lineRule="auto"/>
        <w:rPr>
          <w:rFonts w:cs="Arial"/>
        </w:rPr>
      </w:pPr>
      <w:bookmarkStart w:id="48" w:name="_Toc524702183"/>
      <w:r w:rsidRPr="001F2F72">
        <w:rPr>
          <w:rFonts w:cs="Arial"/>
        </w:rPr>
        <w:t>Knoppen</w:t>
      </w:r>
      <w:bookmarkEnd w:id="46"/>
      <w:bookmarkEnd w:id="47"/>
      <w:bookmarkEnd w:id="48"/>
    </w:p>
    <w:p w:rsidR="006B779D" w:rsidRPr="006B779D" w:rsidRDefault="006B779D" w:rsidP="006B779D">
      <w:pPr>
        <w:pStyle w:val="Inspringen"/>
      </w:pPr>
    </w:p>
    <w:p w:rsidR="00472AEE" w:rsidRPr="006B779D" w:rsidRDefault="006B779D" w:rsidP="00472AEE">
      <w:pPr>
        <w:pStyle w:val="NoSpacing"/>
        <w:tabs>
          <w:tab w:val="left" w:pos="851"/>
        </w:tabs>
        <w:ind w:left="708"/>
        <w:rPr>
          <w:rFonts w:ascii="Arial" w:hAnsi="Arial" w:cs="Arial"/>
          <w:b/>
          <w:sz w:val="20"/>
          <w:szCs w:val="20"/>
        </w:rPr>
      </w:pPr>
      <w:r>
        <w:rPr>
          <w:rFonts w:cs="Arial"/>
          <w:noProof/>
          <w:lang w:val="nl-NL" w:eastAsia="nl-NL"/>
        </w:rPr>
        <w:drawing>
          <wp:anchor distT="0" distB="0" distL="114300" distR="114300" simplePos="0" relativeHeight="251665408" behindDoc="0" locked="0" layoutInCell="1" allowOverlap="1">
            <wp:simplePos x="0" y="0"/>
            <wp:positionH relativeFrom="column">
              <wp:posOffset>4998876</wp:posOffset>
            </wp:positionH>
            <wp:positionV relativeFrom="paragraph">
              <wp:posOffset>109532</wp:posOffset>
            </wp:positionV>
            <wp:extent cx="1000664" cy="1722946"/>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C8A9AE.tmp"/>
                    <pic:cNvPicPr/>
                  </pic:nvPicPr>
                  <pic:blipFill>
                    <a:blip r:embed="rId19">
                      <a:extLst>
                        <a:ext uri="{28A0092B-C50C-407E-A947-70E740481C1C}">
                          <a14:useLocalDpi xmlns:a14="http://schemas.microsoft.com/office/drawing/2010/main" val="0"/>
                        </a:ext>
                      </a:extLst>
                    </a:blip>
                    <a:stretch>
                      <a:fillRect/>
                    </a:stretch>
                  </pic:blipFill>
                  <pic:spPr>
                    <a:xfrm>
                      <a:off x="0" y="0"/>
                      <a:ext cx="1000664" cy="1722946"/>
                    </a:xfrm>
                    <a:prstGeom prst="rect">
                      <a:avLst/>
                    </a:prstGeom>
                  </pic:spPr>
                </pic:pic>
              </a:graphicData>
            </a:graphic>
            <wp14:sizeRelH relativeFrom="page">
              <wp14:pctWidth>0</wp14:pctWidth>
            </wp14:sizeRelH>
            <wp14:sizeRelV relativeFrom="page">
              <wp14:pctHeight>0</wp14:pctHeight>
            </wp14:sizeRelV>
          </wp:anchor>
        </w:drawing>
      </w:r>
      <w:r w:rsidR="00472AEE" w:rsidRPr="006B779D">
        <w:rPr>
          <w:rFonts w:ascii="Arial" w:hAnsi="Arial" w:cs="Arial"/>
          <w:b/>
          <w:sz w:val="20"/>
          <w:szCs w:val="20"/>
        </w:rPr>
        <w:t>Knop “Open Abs file” (Alt+O)</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Diverse soorten ASCII-file welke door ELISA-readers gemaakt worden kunnen worden ingelezen door het programma.</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Het programma verwijderd alle regels die korter dan 50 karakters zijn en lees alleen regels in die beginnen met A, B, C, D, E, F, G of H.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ingelezen extincties worden in de sheet “Datasheet” in de “Absorbance matrix” geplaatst.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extincties kunnen in de file door een spatie, een komma of puntkomma gescheiden zijn.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Deze extinctie-“delimiter” kan in het veld seperator aangegeven worden.</w:t>
      </w:r>
    </w:p>
    <w:p w:rsidR="00472AEE" w:rsidRPr="001F2F72" w:rsidRDefault="00472AEE" w:rsidP="00472AEE">
      <w:pPr>
        <w:pStyle w:val="NoSpacing"/>
        <w:tabs>
          <w:tab w:val="left" w:pos="851"/>
        </w:tabs>
        <w:ind w:left="708"/>
        <w:rPr>
          <w:rFonts w:ascii="Arial" w:hAnsi="Arial" w:cs="Arial"/>
          <w:sz w:val="20"/>
          <w:szCs w:val="20"/>
          <w:lang w:val="nl-NL"/>
        </w:rPr>
      </w:pPr>
    </w:p>
    <w:tbl>
      <w:tblPr>
        <w:tblW w:w="6309" w:type="dxa"/>
        <w:tblInd w:w="708" w:type="dxa"/>
        <w:tblLook w:val="04A0" w:firstRow="1" w:lastRow="0" w:firstColumn="1" w:lastColumn="0" w:noHBand="0" w:noVBand="1"/>
      </w:tblPr>
      <w:tblGrid>
        <w:gridCol w:w="1196"/>
        <w:gridCol w:w="1036"/>
        <w:gridCol w:w="1359"/>
        <w:gridCol w:w="1359"/>
        <w:gridCol w:w="1359"/>
      </w:tblGrid>
      <w:tr w:rsidR="00472AEE" w:rsidRPr="001F2F72" w:rsidTr="00291FB2">
        <w:trPr>
          <w:trHeight w:val="255"/>
        </w:trPr>
        <w:tc>
          <w:tcPr>
            <w:tcW w:w="119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r w:rsidRPr="001F2F72">
              <w:rPr>
                <w:rFonts w:ascii="Arial" w:eastAsia="Times New Roman" w:hAnsi="Arial" w:cs="Arial"/>
                <w:sz w:val="20"/>
                <w:szCs w:val="20"/>
                <w:lang w:val="nl-NL"/>
              </w:rPr>
              <w:t>Separator</w:t>
            </w:r>
          </w:p>
        </w:tc>
        <w:tc>
          <w:tcPr>
            <w:tcW w:w="103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r w:rsidRPr="001F2F72">
              <w:rPr>
                <w:rFonts w:ascii="Arial" w:eastAsia="Times New Roman" w:hAnsi="Arial" w:cs="Arial"/>
                <w:sz w:val="20"/>
                <w:szCs w:val="20"/>
                <w:lang w:val="nl-NL"/>
              </w:rPr>
              <w:t>0</w:t>
            </w:r>
          </w:p>
        </w:tc>
        <w:tc>
          <w:tcPr>
            <w:tcW w:w="4077" w:type="dxa"/>
            <w:gridSpan w:val="3"/>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bCs/>
                <w:sz w:val="20"/>
                <w:szCs w:val="20"/>
                <w:lang w:val="nl-NL"/>
              </w:rPr>
            </w:pPr>
            <w:r w:rsidRPr="001F2F72">
              <w:rPr>
                <w:rFonts w:ascii="Arial" w:eastAsia="Times New Roman" w:hAnsi="Arial" w:cs="Arial"/>
                <w:bCs/>
                <w:sz w:val="20"/>
                <w:szCs w:val="20"/>
                <w:lang w:val="nl-NL"/>
              </w:rPr>
              <w:t>0</w:t>
            </w:r>
            <w:r w:rsidRPr="001F2F72">
              <w:rPr>
                <w:rFonts w:ascii="Arial" w:eastAsia="Times New Roman" w:hAnsi="Arial" w:cs="Arial"/>
                <w:sz w:val="20"/>
                <w:szCs w:val="20"/>
                <w:lang w:val="nl-NL"/>
              </w:rPr>
              <w:t xml:space="preserve"> = Space, 1=Comma, 2=Semicolon </w:t>
            </w:r>
          </w:p>
        </w:tc>
      </w:tr>
      <w:tr w:rsidR="00472AEE" w:rsidRPr="001F2F72" w:rsidTr="00291FB2">
        <w:trPr>
          <w:trHeight w:val="255"/>
        </w:trPr>
        <w:tc>
          <w:tcPr>
            <w:tcW w:w="119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r w:rsidRPr="001F2F72">
              <w:rPr>
                <w:rFonts w:ascii="Arial" w:eastAsia="Times New Roman" w:hAnsi="Arial" w:cs="Arial"/>
                <w:sz w:val="20"/>
                <w:szCs w:val="20"/>
                <w:lang w:val="nl-NL"/>
              </w:rPr>
              <w:t>Export</w:t>
            </w:r>
          </w:p>
        </w:tc>
        <w:tc>
          <w:tcPr>
            <w:tcW w:w="103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p>
        </w:tc>
        <w:tc>
          <w:tcPr>
            <w:tcW w:w="1359"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p>
        </w:tc>
        <w:tc>
          <w:tcPr>
            <w:tcW w:w="1359"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p>
        </w:tc>
        <w:tc>
          <w:tcPr>
            <w:tcW w:w="1359"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p>
        </w:tc>
      </w:tr>
      <w:tr w:rsidR="00472AEE" w:rsidRPr="001F2F72" w:rsidTr="00291FB2">
        <w:trPr>
          <w:trHeight w:val="255"/>
        </w:trPr>
        <w:tc>
          <w:tcPr>
            <w:tcW w:w="2232" w:type="dxa"/>
            <w:gridSpan w:val="2"/>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r w:rsidRPr="001F2F72">
              <w:rPr>
                <w:rFonts w:ascii="Arial" w:eastAsia="Times New Roman" w:hAnsi="Arial" w:cs="Arial"/>
                <w:sz w:val="20"/>
                <w:szCs w:val="20"/>
                <w:lang w:val="nl-NL"/>
              </w:rPr>
              <w:t>Abs filename</w:t>
            </w:r>
          </w:p>
        </w:tc>
        <w:tc>
          <w:tcPr>
            <w:tcW w:w="1359"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p>
        </w:tc>
        <w:tc>
          <w:tcPr>
            <w:tcW w:w="1359"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p>
        </w:tc>
        <w:tc>
          <w:tcPr>
            <w:tcW w:w="1359"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rPr>
                <w:rFonts w:ascii="Arial" w:eastAsia="Times New Roman" w:hAnsi="Arial" w:cs="Arial"/>
                <w:sz w:val="20"/>
                <w:szCs w:val="20"/>
                <w:lang w:val="nl-NL"/>
              </w:rPr>
            </w:pPr>
          </w:p>
        </w:tc>
      </w:tr>
    </w:tbl>
    <w:p w:rsidR="00472AEE" w:rsidRPr="001F2F72" w:rsidRDefault="00472AEE" w:rsidP="00472AEE">
      <w:pPr>
        <w:pStyle w:val="NoSpacing"/>
        <w:tabs>
          <w:tab w:val="left" w:pos="851"/>
        </w:tabs>
        <w:ind w:left="708"/>
        <w:rPr>
          <w:rFonts w:ascii="Arial" w:eastAsia="Times New Roman" w:hAnsi="Arial" w:cs="Arial"/>
          <w:sz w:val="20"/>
          <w:szCs w:val="20"/>
          <w:lang w:val="nl-NL"/>
        </w:rPr>
      </w:pPr>
      <w:r w:rsidRPr="001F2F72">
        <w:rPr>
          <w:rFonts w:ascii="Arial" w:hAnsi="Arial" w:cs="Arial"/>
          <w:sz w:val="20"/>
          <w:szCs w:val="20"/>
          <w:lang w:val="nl-NL"/>
        </w:rPr>
        <w:t>Als achter “</w:t>
      </w:r>
      <w:r w:rsidRPr="001F2F72">
        <w:rPr>
          <w:rFonts w:ascii="Arial" w:eastAsia="Times New Roman" w:hAnsi="Arial" w:cs="Arial"/>
          <w:sz w:val="20"/>
          <w:szCs w:val="20"/>
          <w:lang w:val="nl-NL"/>
        </w:rPr>
        <w:t xml:space="preserve">Abs filename” een path\filenaam wordt gezet dan wordt automatisch deze file ingelezen na het drukken van de knop “Open Abs file”. </w:t>
      </w:r>
    </w:p>
    <w:p w:rsidR="00472AEE" w:rsidRPr="001F2F72" w:rsidRDefault="00472AEE" w:rsidP="00472AEE">
      <w:pPr>
        <w:pStyle w:val="NoSpacing"/>
        <w:tabs>
          <w:tab w:val="left" w:pos="851"/>
        </w:tabs>
        <w:ind w:left="708"/>
        <w:rPr>
          <w:rFonts w:ascii="Arial" w:eastAsia="Times New Roman" w:hAnsi="Arial" w:cs="Arial"/>
          <w:sz w:val="20"/>
          <w:szCs w:val="20"/>
          <w:lang w:val="nl-NL"/>
        </w:rPr>
      </w:pPr>
      <w:r w:rsidRPr="001F2F72">
        <w:rPr>
          <w:rFonts w:ascii="Arial" w:eastAsia="Times New Roman" w:hAnsi="Arial" w:cs="Arial"/>
          <w:sz w:val="20"/>
          <w:szCs w:val="20"/>
          <w:lang w:val="nl-NL"/>
        </w:rPr>
        <w:t>Als het veld leeg wordt gelaten vraagt het programma om een filenaam.</w:t>
      </w:r>
    </w:p>
    <w:p w:rsidR="00472AEE" w:rsidRPr="006B779D" w:rsidRDefault="00472AEE" w:rsidP="006B779D">
      <w:pPr>
        <w:pStyle w:val="NoSpacing"/>
        <w:tabs>
          <w:tab w:val="left" w:pos="851"/>
        </w:tabs>
        <w:ind w:left="708"/>
        <w:rPr>
          <w:rFonts w:cs="Arial"/>
          <w:lang w:val="nl-NL"/>
        </w:rPr>
      </w:pPr>
      <w:r w:rsidRPr="001F2F72">
        <w:rPr>
          <w:rFonts w:ascii="Arial" w:hAnsi="Arial" w:cs="Arial"/>
          <w:sz w:val="20"/>
          <w:szCs w:val="20"/>
          <w:lang w:val="nl-NL"/>
        </w:rPr>
        <w:t xml:space="preserve">Als bij “Export” een path met filenaam wordt gezet dan wordt er een export file gemaakt met alle ingevoerde gegevens en berekende resultaten. </w:t>
      </w:r>
    </w:p>
    <w:p w:rsidR="00472AEE" w:rsidRPr="001F2F72" w:rsidRDefault="00472AEE" w:rsidP="00472AEE">
      <w:pPr>
        <w:tabs>
          <w:tab w:val="left" w:pos="851"/>
        </w:tabs>
        <w:rPr>
          <w:rFonts w:cs="Arial"/>
          <w:b/>
        </w:rPr>
      </w:pPr>
    </w:p>
    <w:p w:rsidR="00472AEE" w:rsidRPr="001F2F72" w:rsidRDefault="00472AEE" w:rsidP="00472AEE">
      <w:pPr>
        <w:pStyle w:val="NoSpacing"/>
        <w:tabs>
          <w:tab w:val="left" w:pos="851"/>
        </w:tabs>
        <w:ind w:left="708"/>
        <w:rPr>
          <w:rFonts w:ascii="Arial" w:hAnsi="Arial" w:cs="Arial"/>
          <w:b/>
          <w:sz w:val="20"/>
          <w:szCs w:val="20"/>
          <w:lang w:val="nl-NL"/>
        </w:rPr>
      </w:pPr>
      <w:r w:rsidRPr="001F2F72">
        <w:rPr>
          <w:rFonts w:ascii="Arial" w:hAnsi="Arial" w:cs="Arial"/>
          <w:b/>
          <w:sz w:val="20"/>
          <w:szCs w:val="20"/>
          <w:lang w:val="nl-NL"/>
        </w:rPr>
        <w:t>Knop “Get ELISA data” (Alt+E)</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Als de Datasheet gevuld is met extincties (of andere responses van een meting), monsternamen, ijkijnconcentraties en verdunningen kan met deze knop de berekening gestart worden.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monsternamen die, niet vet, als tekst of als getal in de “Concentration matrix” zijn gezet worden in kolom “A Name” gekopieerd.</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w:t>
      </w:r>
      <w:r w:rsidRPr="001F2F72">
        <w:rPr>
          <w:rFonts w:ascii="Arial" w:hAnsi="Arial" w:cs="Arial"/>
          <w:b/>
          <w:sz w:val="20"/>
          <w:szCs w:val="20"/>
          <w:lang w:val="nl-NL"/>
        </w:rPr>
        <w:t>vet</w:t>
      </w:r>
      <w:r w:rsidRPr="001F2F72">
        <w:rPr>
          <w:rFonts w:ascii="Arial" w:hAnsi="Arial" w:cs="Arial"/>
          <w:sz w:val="20"/>
          <w:szCs w:val="20"/>
          <w:lang w:val="nl-NL"/>
        </w:rPr>
        <w:t xml:space="preserve"> gemaakte concentraties uit de “Concentration matrix” worden in kolom “B Conc“ gezet. Dit zijn de concentraties van de ijklijnpunten</w:t>
      </w:r>
      <w:r>
        <w:rPr>
          <w:rFonts w:ascii="Arial" w:hAnsi="Arial" w:cs="Arial"/>
          <w:sz w:val="20"/>
          <w:szCs w:val="20"/>
          <w:lang w:val="nl-NL"/>
        </w:rPr>
        <w: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gemeten responses (extincties, counts etc.) worden in kolom “C Resp“ gezet.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bijbehorende verdunning worden in kolom “D Dil“ geplaatst.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Het programma berekend de logit-curve en berekend de resultaten voor elke monster.</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data zijn nog niet gesorteerd. Hiervoor moet de knop “Sort on name” gedrukt worden.</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b/>
          <w:sz w:val="20"/>
          <w:szCs w:val="20"/>
          <w:lang w:val="nl-NL"/>
        </w:rPr>
      </w:pPr>
      <w:r w:rsidRPr="001F2F72">
        <w:rPr>
          <w:rFonts w:ascii="Arial" w:hAnsi="Arial" w:cs="Arial"/>
          <w:b/>
          <w:sz w:val="20"/>
          <w:szCs w:val="20"/>
          <w:lang w:val="nl-NL"/>
        </w:rPr>
        <w:t>Knop “Logit” (Alt+L)</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Als punten in de kalibratielijn ongeldig worden gemaakt door de Respons </w:t>
      </w:r>
      <w:r w:rsidRPr="001F2F72">
        <w:rPr>
          <w:rFonts w:ascii="Arial" w:hAnsi="Arial" w:cs="Arial"/>
          <w:i/>
          <w:sz w:val="20"/>
          <w:szCs w:val="20"/>
          <w:lang w:val="nl-NL"/>
        </w:rPr>
        <w:t>italic</w:t>
      </w:r>
      <w:r w:rsidRPr="001F2F72">
        <w:rPr>
          <w:rFonts w:ascii="Arial" w:hAnsi="Arial" w:cs="Arial"/>
          <w:sz w:val="20"/>
          <w:szCs w:val="20"/>
          <w:lang w:val="nl-NL"/>
        </w:rPr>
        <w:t xml:space="preserve"> of </w:t>
      </w:r>
      <w:r w:rsidRPr="001F2F72">
        <w:rPr>
          <w:rFonts w:ascii="Arial" w:hAnsi="Arial" w:cs="Arial"/>
          <w:b/>
          <w:sz w:val="20"/>
          <w:szCs w:val="20"/>
          <w:lang w:val="nl-NL"/>
        </w:rPr>
        <w:t>bold</w:t>
      </w:r>
      <w:r w:rsidRPr="001F2F72">
        <w:rPr>
          <w:rFonts w:ascii="Arial" w:hAnsi="Arial" w:cs="Arial"/>
          <w:sz w:val="20"/>
          <w:szCs w:val="20"/>
          <w:lang w:val="nl-NL"/>
        </w:rPr>
        <w:t xml:space="preserve"> te maken kan/moet met de knop “Logit” de berekening opnieuw gemaakt worden.</w:t>
      </w:r>
    </w:p>
    <w:p w:rsidR="00472AEE" w:rsidRPr="001F2F72" w:rsidRDefault="00472AEE" w:rsidP="00472AEE">
      <w:pPr>
        <w:pStyle w:val="NoSpacing"/>
        <w:tabs>
          <w:tab w:val="left" w:pos="851"/>
        </w:tabs>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b/>
          <w:sz w:val="20"/>
          <w:szCs w:val="20"/>
        </w:rPr>
      </w:pPr>
      <w:r w:rsidRPr="001F2F72">
        <w:rPr>
          <w:rFonts w:ascii="Arial" w:hAnsi="Arial" w:cs="Arial"/>
          <w:b/>
          <w:sz w:val="20"/>
          <w:szCs w:val="20"/>
        </w:rPr>
        <w:t>Knop “Sort on name” (Alt+E)</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Met deze knop worden de gegevens in de sheet “Logit” gesorteerd op kolom “B conc“,  dan “A Name“ en daarna op “D Dil“.</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In bijna alle gevallen zijn dan de monsters bij elkaar gezet en kan met de knop “Calc average’het gemiddelde worden berekend.</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b/>
          <w:sz w:val="20"/>
          <w:szCs w:val="20"/>
        </w:rPr>
      </w:pPr>
      <w:r w:rsidRPr="001F2F72">
        <w:rPr>
          <w:rFonts w:ascii="Arial" w:hAnsi="Arial" w:cs="Arial"/>
          <w:b/>
          <w:sz w:val="20"/>
          <w:szCs w:val="20"/>
        </w:rPr>
        <w:t>Knop “Calc Average” (Alt+A)</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Met deze knop wordt het gemiddelde berekend van alle bij elkaar gesorteeerde monsternamen in kolom A. Druk eerst “Sort on Name” om de monsternamen bij elkaar te sorteren.</w:t>
      </w:r>
    </w:p>
    <w:p w:rsidR="00472AEE" w:rsidRPr="001F2F72" w:rsidRDefault="00472AEE" w:rsidP="00472AEE">
      <w:pPr>
        <w:pStyle w:val="NoSpacing"/>
        <w:tabs>
          <w:tab w:val="left" w:pos="851"/>
        </w:tabs>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b/>
          <w:sz w:val="20"/>
          <w:szCs w:val="20"/>
          <w:lang w:val="nl-NL"/>
        </w:rPr>
      </w:pPr>
      <w:r w:rsidRPr="001F2F72">
        <w:rPr>
          <w:rFonts w:ascii="Arial" w:hAnsi="Arial" w:cs="Arial"/>
          <w:b/>
          <w:sz w:val="20"/>
          <w:szCs w:val="20"/>
          <w:lang w:val="nl-NL"/>
        </w:rPr>
        <w:t>Knop “Intra/extrapolate” (Alt+P)</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Deze knop verandert het extrapoleren van 0=no -&gt; 1=yes -&gt; 2=between blank and highest dose -&gt; 0=no. </w:t>
      </w:r>
    </w:p>
    <w:p w:rsidR="00472AEE" w:rsidRPr="001F2F72" w:rsidRDefault="00472AEE" w:rsidP="00472AEE">
      <w:pPr>
        <w:pStyle w:val="NoSpacing"/>
        <w:tabs>
          <w:tab w:val="left" w:pos="851"/>
        </w:tabs>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b/>
          <w:sz w:val="20"/>
          <w:szCs w:val="20"/>
          <w:lang w:val="nl-NL"/>
        </w:rPr>
        <w:t>Knop “Clean Datasheet” (Alt+D)</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Deze rode knop wist alle gegevens uit alle sheets. In principe is de sheet helemaal schoon. Aangeraden wordt om een lege originele template te gebruiken bij het invoeren van een nieuwe test.</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rPr>
      </w:pPr>
      <w:r w:rsidRPr="001F2F72">
        <w:rPr>
          <w:rFonts w:ascii="Arial" w:hAnsi="Arial" w:cs="Arial"/>
          <w:b/>
          <w:sz w:val="20"/>
          <w:szCs w:val="20"/>
        </w:rPr>
        <w:t>Knop “Template Clean” (Alt+C)</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Deze groene knop wist alle gegevens uit de sheets behalve de gegevens uit de “Concentration matrix” en “Dilution matrix” uit de “Datasheet”.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Aangeraden wordt om een template te maken met de ingevoerde “Concentration matrix” en “Dilution matrix”, deze te valideren en Read-only op te slaan.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Gebruik dan deze template file om de extincties in te lezen en monsternamen in te voeren en de test uit te rekenen</w:t>
      </w:r>
      <w:r>
        <w:rPr>
          <w:rFonts w:ascii="Arial" w:hAnsi="Arial" w:cs="Arial"/>
          <w:sz w:val="20"/>
          <w:szCs w:val="20"/>
          <w:lang w:val="nl-NL"/>
        </w:rPr>
        <w:t>.</w:t>
      </w:r>
    </w:p>
    <w:p w:rsidR="00472AEE" w:rsidRPr="006D382A" w:rsidRDefault="00472AEE" w:rsidP="00472AEE">
      <w:pPr>
        <w:pStyle w:val="NoSpacing"/>
        <w:tabs>
          <w:tab w:val="left" w:pos="851"/>
        </w:tabs>
        <w:ind w:left="708"/>
        <w:rPr>
          <w:rFonts w:ascii="Arial" w:hAnsi="Arial" w:cs="Arial"/>
          <w:b/>
          <w:sz w:val="20"/>
          <w:szCs w:val="20"/>
          <w:lang w:val="nl-NL"/>
        </w:rPr>
      </w:pPr>
    </w:p>
    <w:p w:rsidR="00472AEE" w:rsidRPr="006D382A" w:rsidRDefault="00472AEE" w:rsidP="00472AEE">
      <w:pPr>
        <w:tabs>
          <w:tab w:val="left" w:pos="851"/>
        </w:tabs>
        <w:rPr>
          <w:rFonts w:eastAsiaTheme="minorHAnsi" w:cs="Arial"/>
          <w:b/>
          <w:lang w:eastAsia="en-US"/>
        </w:rPr>
      </w:pPr>
      <w:r>
        <w:rPr>
          <w:rFonts w:cs="Arial"/>
          <w:b/>
        </w:rPr>
        <w:br w:type="page"/>
      </w:r>
    </w:p>
    <w:p w:rsidR="00472AEE" w:rsidRPr="001F2F72" w:rsidRDefault="00472AEE" w:rsidP="00472AEE">
      <w:pPr>
        <w:pStyle w:val="NoSpacing"/>
        <w:tabs>
          <w:tab w:val="left" w:pos="851"/>
        </w:tabs>
        <w:ind w:left="708"/>
        <w:rPr>
          <w:rFonts w:ascii="Arial" w:hAnsi="Arial" w:cs="Arial"/>
          <w:sz w:val="20"/>
          <w:szCs w:val="20"/>
        </w:rPr>
      </w:pPr>
      <w:r w:rsidRPr="001F2F72">
        <w:rPr>
          <w:rFonts w:ascii="Arial" w:hAnsi="Arial" w:cs="Arial"/>
          <w:b/>
          <w:sz w:val="20"/>
          <w:szCs w:val="20"/>
        </w:rPr>
        <w:lastRenderedPageBreak/>
        <w:t>Knop “Export File” (Alt+X)</w:t>
      </w:r>
    </w:p>
    <w:p w:rsidR="00472AEE" w:rsidRPr="001F2F72" w:rsidRDefault="00472AEE" w:rsidP="00472AEE">
      <w:pPr>
        <w:pStyle w:val="NoSpacing"/>
        <w:tabs>
          <w:tab w:val="left" w:pos="851"/>
        </w:tabs>
        <w:ind w:left="708"/>
        <w:rPr>
          <w:rFonts w:ascii="Arial" w:hAnsi="Arial" w:cs="Arial"/>
          <w:sz w:val="20"/>
          <w:szCs w:val="20"/>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Na het drukken van deze knop wordt een Export file genaamd LogitExport.txt naar de default Windows folder “My documents” of “Documents” of naar de locatie waar de worksheet is bewaard geschreven.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Als een filenaam in het Export file veld is ingevuld wordt de file met deze naam opgeslagen. Als een path\filenaam is ingevoerd wordt de file in die folder met die naam bewaard.</w:t>
      </w:r>
    </w:p>
    <w:p w:rsidR="00472AEE" w:rsidRPr="001F2F72" w:rsidRDefault="00472AEE" w:rsidP="00472AEE">
      <w:pPr>
        <w:pStyle w:val="NoSpacing"/>
        <w:tabs>
          <w:tab w:val="left" w:pos="851"/>
        </w:tabs>
        <w:ind w:left="708"/>
        <w:rPr>
          <w:rFonts w:ascii="Arial" w:hAnsi="Arial" w:cs="Arial"/>
          <w:sz w:val="20"/>
          <w:szCs w:val="20"/>
          <w:lang w:val="nl-NL"/>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472AEE" w:rsidRPr="001F2F72" w:rsidTr="00291FB2">
        <w:tc>
          <w:tcPr>
            <w:tcW w:w="9628" w:type="dxa"/>
          </w:tcPr>
          <w:p w:rsidR="00472AEE" w:rsidRPr="001F2F72" w:rsidRDefault="00472AEE" w:rsidP="00291FB2">
            <w:pPr>
              <w:tabs>
                <w:tab w:val="left" w:pos="851"/>
              </w:tabs>
              <w:rPr>
                <w:rFonts w:cs="Arial"/>
                <w:lang w:val="en-US"/>
              </w:rPr>
            </w:pPr>
            <w:r w:rsidRPr="001F2F72">
              <w:rPr>
                <w:rFonts w:cs="Arial"/>
                <w:lang w:val="en-US"/>
              </w:rPr>
              <w:t xml:space="preserve">Name;Conc;Resp;Dil;Result;Average;Del Result;ELISA-Logit regression </w:t>
            </w:r>
            <w:r w:rsidR="006B779D">
              <w:rPr>
                <w:rFonts w:cs="Arial"/>
                <w:lang w:val="en-US"/>
              </w:rPr>
              <w:t>V01Jul2018</w:t>
            </w:r>
            <w:r w:rsidRPr="001F2F72">
              <w:rPr>
                <w:rFonts w:cs="Arial"/>
                <w:lang w:val="en-US"/>
              </w:rPr>
              <w:t>;"";"";""</w:t>
            </w:r>
          </w:p>
          <w:p w:rsidR="00472AEE" w:rsidRPr="001F2F72" w:rsidRDefault="00472AEE" w:rsidP="00291FB2">
            <w:pPr>
              <w:tabs>
                <w:tab w:val="left" w:pos="851"/>
              </w:tabs>
              <w:rPr>
                <w:rFonts w:cs="Arial"/>
                <w:lang w:val="en-US"/>
              </w:rPr>
            </w:pPr>
            <w:r w:rsidRPr="001F2F72">
              <w:rPr>
                <w:rFonts w:cs="Arial"/>
                <w:lang w:val="en-US"/>
              </w:rPr>
              <w:t>"";0;303;1;&lt;0.000513;"";"";Correlation;0.98716;15%;Max deviation for bad average</w:t>
            </w:r>
          </w:p>
          <w:p w:rsidR="00472AEE" w:rsidRPr="001F2F72" w:rsidRDefault="00472AEE" w:rsidP="00291FB2">
            <w:pPr>
              <w:tabs>
                <w:tab w:val="left" w:pos="851"/>
              </w:tabs>
              <w:rPr>
                <w:rFonts w:cs="Arial"/>
                <w:lang w:val="en-US"/>
              </w:rPr>
            </w:pPr>
            <w:r w:rsidRPr="001F2F72">
              <w:rPr>
                <w:rFonts w:cs="Arial"/>
                <w:lang w:val="en-US"/>
              </w:rPr>
              <w:t>"";0;301;1;&lt;0.000513;"";"";Slope;1.64142;0;Extrapolate (0=no, 1=yes, 2=between blank and highest dose</w:t>
            </w:r>
            <w:r w:rsidR="006B779D">
              <w:rPr>
                <w:rFonts w:cs="Arial"/>
                <w:lang w:val="en-US"/>
              </w:rPr>
              <w:t>, 2=spline</w:t>
            </w:r>
            <w:r w:rsidRPr="001F2F72">
              <w:rPr>
                <w:rFonts w:cs="Arial"/>
                <w:lang w:val="en-US"/>
              </w:rPr>
              <w:t>)</w:t>
            </w:r>
          </w:p>
          <w:p w:rsidR="00472AEE" w:rsidRPr="001F2F72" w:rsidRDefault="00472AEE" w:rsidP="00291FB2">
            <w:pPr>
              <w:tabs>
                <w:tab w:val="left" w:pos="851"/>
              </w:tabs>
              <w:rPr>
                <w:rFonts w:cs="Arial"/>
                <w:lang w:val="en-US"/>
              </w:rPr>
            </w:pPr>
            <w:r w:rsidRPr="001F2F72">
              <w:rPr>
                <w:rFonts w:cs="Arial"/>
                <w:lang w:val="en-US"/>
              </w:rPr>
              <w:t>"";0.00085;325;1;&lt;0.000513;"";"";Intercept;7.34956;0;Matrix? (0=no, 1 = yes)</w:t>
            </w:r>
          </w:p>
          <w:p w:rsidR="00472AEE" w:rsidRPr="001F2F72" w:rsidRDefault="00472AEE" w:rsidP="00291FB2">
            <w:pPr>
              <w:tabs>
                <w:tab w:val="left" w:pos="851"/>
              </w:tabs>
              <w:rPr>
                <w:rFonts w:cs="Arial"/>
                <w:lang w:val="en-US"/>
              </w:rPr>
            </w:pPr>
            <w:r w:rsidRPr="001F2F72">
              <w:rPr>
                <w:rFonts w:cs="Arial"/>
                <w:lang w:val="en-US"/>
              </w:rPr>
              <w:t>"";0.00085;340;1;0.000699;"";"";Blank;302;0;Linear between blank and lowest dose (0=No, 1=yes)</w:t>
            </w:r>
          </w:p>
          <w:p w:rsidR="00472AEE" w:rsidRPr="001F2F72" w:rsidRDefault="00472AEE" w:rsidP="00291FB2">
            <w:pPr>
              <w:tabs>
                <w:tab w:val="left" w:pos="851"/>
              </w:tabs>
              <w:rPr>
                <w:rFonts w:cs="Arial"/>
                <w:lang w:val="en-US"/>
              </w:rPr>
            </w:pPr>
            <w:r w:rsidRPr="001F2F72">
              <w:rPr>
                <w:rFonts w:cs="Arial"/>
                <w:lang w:val="en-US"/>
              </w:rPr>
              <w:t>"";0.0017;573;1;0.00241;"";"";Bmax;4037.5;3;significant digits</w:t>
            </w:r>
          </w:p>
          <w:p w:rsidR="00472AEE" w:rsidRPr="001F2F72" w:rsidRDefault="00472AEE" w:rsidP="00291FB2">
            <w:pPr>
              <w:tabs>
                <w:tab w:val="left" w:pos="851"/>
              </w:tabs>
              <w:rPr>
                <w:rFonts w:cs="Arial"/>
                <w:lang w:val="en-US"/>
              </w:rPr>
            </w:pPr>
            <w:r w:rsidRPr="001F2F72">
              <w:rPr>
                <w:rFonts w:cs="Arial"/>
                <w:lang w:val="en-US"/>
              </w:rPr>
              <w:t>"";0.0017;543;1;0.00223;"";"";[1/2Bmax];0.01136;1;&gt; or &lt; result displayed (0=no, 1=yes)</w:t>
            </w:r>
          </w:p>
          <w:p w:rsidR="00472AEE" w:rsidRPr="001F2F72" w:rsidRDefault="00472AEE" w:rsidP="00291FB2">
            <w:pPr>
              <w:tabs>
                <w:tab w:val="left" w:pos="851"/>
              </w:tabs>
              <w:rPr>
                <w:rFonts w:cs="Arial"/>
                <w:lang w:val="en-US"/>
              </w:rPr>
            </w:pPr>
            <w:r w:rsidRPr="001F2F72">
              <w:rPr>
                <w:rFonts w:cs="Arial"/>
                <w:lang w:val="en-US"/>
              </w:rPr>
              <w:t>"";0.0034;911;1;0.00419;"";"";Iterations;39;Separator;0</w:t>
            </w:r>
          </w:p>
          <w:p w:rsidR="00472AEE" w:rsidRPr="001F2F72" w:rsidRDefault="00472AEE" w:rsidP="00291FB2">
            <w:pPr>
              <w:tabs>
                <w:tab w:val="left" w:pos="851"/>
              </w:tabs>
              <w:rPr>
                <w:rFonts w:cs="Arial"/>
                <w:lang w:val="en-US"/>
              </w:rPr>
            </w:pPr>
            <w:r w:rsidRPr="001F2F72">
              <w:rPr>
                <w:rFonts w:cs="Arial"/>
                <w:lang w:val="en-US"/>
              </w:rPr>
              <w:t>"";0.0034;891;1;0.00409;"";"";"";"";Export;""</w:t>
            </w:r>
          </w:p>
          <w:p w:rsidR="00472AEE" w:rsidRPr="001F2F72" w:rsidRDefault="00472AEE" w:rsidP="00291FB2">
            <w:pPr>
              <w:tabs>
                <w:tab w:val="left" w:pos="851"/>
              </w:tabs>
              <w:rPr>
                <w:rFonts w:cs="Arial"/>
                <w:lang w:val="en-US"/>
              </w:rPr>
            </w:pPr>
            <w:r w:rsidRPr="001F2F72">
              <w:rPr>
                <w:rFonts w:cs="Arial"/>
                <w:lang w:val="en-US"/>
              </w:rPr>
              <w:t>"";0.0068;1478;1;0.00707;"";"";"";"";Abs filename;""</w:t>
            </w:r>
          </w:p>
          <w:p w:rsidR="00472AEE" w:rsidRPr="001F2F72" w:rsidRDefault="00472AEE" w:rsidP="00291FB2">
            <w:pPr>
              <w:tabs>
                <w:tab w:val="left" w:pos="851"/>
              </w:tabs>
              <w:rPr>
                <w:rFonts w:cs="Arial"/>
              </w:rPr>
            </w:pPr>
            <w:r w:rsidRPr="001F2F72">
              <w:rPr>
                <w:rFonts w:cs="Arial"/>
              </w:rPr>
              <w:t>"";0.0068;1570;1;0.00757;"";"";"";"";"";""</w:t>
            </w:r>
          </w:p>
          <w:p w:rsidR="00472AEE" w:rsidRPr="001F2F72" w:rsidRDefault="00472AEE" w:rsidP="00291FB2">
            <w:pPr>
              <w:tabs>
                <w:tab w:val="left" w:pos="851"/>
              </w:tabs>
              <w:rPr>
                <w:rFonts w:cs="Arial"/>
              </w:rPr>
            </w:pPr>
            <w:r w:rsidRPr="001F2F72">
              <w:rPr>
                <w:rFonts w:cs="Arial"/>
              </w:rPr>
              <w:t>"";0.0136;2264;1;0.0121;"";"";"";"";"";""</w:t>
            </w:r>
          </w:p>
          <w:p w:rsidR="00472AEE" w:rsidRPr="001F2F72" w:rsidRDefault="00472AEE" w:rsidP="00291FB2">
            <w:pPr>
              <w:tabs>
                <w:tab w:val="left" w:pos="851"/>
              </w:tabs>
              <w:rPr>
                <w:rFonts w:cs="Arial"/>
              </w:rPr>
            </w:pPr>
            <w:r w:rsidRPr="001F2F72">
              <w:rPr>
                <w:rFonts w:cs="Arial"/>
              </w:rPr>
              <w:t>"";0.0136;2205;1;0.0116;"";"";"";"";"";""</w:t>
            </w:r>
          </w:p>
          <w:p w:rsidR="00472AEE" w:rsidRPr="001F2F72" w:rsidRDefault="00472AEE" w:rsidP="00291FB2">
            <w:pPr>
              <w:tabs>
                <w:tab w:val="left" w:pos="851"/>
              </w:tabs>
              <w:rPr>
                <w:rFonts w:cs="Arial"/>
              </w:rPr>
            </w:pPr>
            <w:r w:rsidRPr="001F2F72">
              <w:rPr>
                <w:rFonts w:cs="Arial"/>
              </w:rPr>
              <w:t>"";0.0272;3061;1;0.0214;"";"";"";"";"";""</w:t>
            </w:r>
          </w:p>
          <w:p w:rsidR="00472AEE" w:rsidRPr="001F2F72" w:rsidRDefault="00472AEE" w:rsidP="00291FB2">
            <w:pPr>
              <w:tabs>
                <w:tab w:val="left" w:pos="851"/>
              </w:tabs>
              <w:rPr>
                <w:rFonts w:cs="Arial"/>
              </w:rPr>
            </w:pPr>
            <w:r w:rsidRPr="001F2F72">
              <w:rPr>
                <w:rFonts w:cs="Arial"/>
              </w:rPr>
              <w:t>"";0.0272;3202;1;0.0242;"";"";"";"";"";""</w:t>
            </w:r>
          </w:p>
          <w:p w:rsidR="00472AEE" w:rsidRPr="001F2F72" w:rsidRDefault="00472AEE" w:rsidP="00291FB2">
            <w:pPr>
              <w:tabs>
                <w:tab w:val="left" w:pos="851"/>
              </w:tabs>
              <w:rPr>
                <w:rFonts w:cs="Arial"/>
              </w:rPr>
            </w:pPr>
            <w:r w:rsidRPr="001F2F72">
              <w:rPr>
                <w:rFonts w:cs="Arial"/>
              </w:rPr>
              <w:t>"";0.0544;3794;1;0.0575;"";"";"";"";"";""</w:t>
            </w:r>
          </w:p>
          <w:p w:rsidR="00472AEE" w:rsidRPr="001F2F72" w:rsidRDefault="00472AEE" w:rsidP="00291FB2">
            <w:pPr>
              <w:tabs>
                <w:tab w:val="left" w:pos="851"/>
              </w:tabs>
              <w:rPr>
                <w:rFonts w:cs="Arial"/>
              </w:rPr>
            </w:pPr>
            <w:r w:rsidRPr="001F2F72">
              <w:rPr>
                <w:rFonts w:cs="Arial"/>
              </w:rPr>
              <w:t>"";0.0544;3815;1;&gt;0.061;"";"";"";"";"";""</w:t>
            </w:r>
          </w:p>
          <w:p w:rsidR="00472AEE" w:rsidRPr="001F2F72" w:rsidRDefault="00472AEE" w:rsidP="00291FB2">
            <w:pPr>
              <w:tabs>
                <w:tab w:val="left" w:pos="851"/>
              </w:tabs>
              <w:rPr>
                <w:rFonts w:cs="Arial"/>
              </w:rPr>
            </w:pPr>
            <w:r w:rsidRPr="001F2F72">
              <w:rPr>
                <w:rFonts w:cs="Arial"/>
              </w:rPr>
              <w:t>758416;"";4803;50;&gt;3.05;"";"";"";"";"";""</w:t>
            </w:r>
          </w:p>
          <w:p w:rsidR="00472AEE" w:rsidRPr="001F2F72" w:rsidRDefault="00472AEE" w:rsidP="00291FB2">
            <w:pPr>
              <w:tabs>
                <w:tab w:val="left" w:pos="851"/>
              </w:tabs>
              <w:rPr>
                <w:rFonts w:cs="Arial"/>
              </w:rPr>
            </w:pPr>
            <w:r w:rsidRPr="001F2F72">
              <w:rPr>
                <w:rFonts w:cs="Arial"/>
              </w:rPr>
              <w:t>758416;"";4985;100;&gt;6.1;"";"";"";"";"";""</w:t>
            </w:r>
          </w:p>
          <w:p w:rsidR="00472AEE" w:rsidRPr="001F2F72" w:rsidRDefault="00472AEE" w:rsidP="00291FB2">
            <w:pPr>
              <w:tabs>
                <w:tab w:val="left" w:pos="851"/>
              </w:tabs>
              <w:rPr>
                <w:rFonts w:cs="Arial"/>
              </w:rPr>
            </w:pPr>
            <w:r w:rsidRPr="001F2F72">
              <w:rPr>
                <w:rFonts w:cs="Arial"/>
              </w:rPr>
              <w:t>758416;"";4985;200;&gt;12.2;"";"";"";"";"";""</w:t>
            </w:r>
          </w:p>
          <w:p w:rsidR="00472AEE" w:rsidRPr="001F2F72" w:rsidRDefault="00472AEE" w:rsidP="00291FB2">
            <w:pPr>
              <w:tabs>
                <w:tab w:val="left" w:pos="851"/>
              </w:tabs>
              <w:rPr>
                <w:rFonts w:cs="Arial"/>
              </w:rPr>
            </w:pPr>
            <w:r w:rsidRPr="001F2F72">
              <w:rPr>
                <w:rFonts w:cs="Arial"/>
              </w:rPr>
              <w:t>758416;"";4985;400;&gt;24.4;"";"";"";"";"";""</w:t>
            </w:r>
          </w:p>
          <w:p w:rsidR="00472AEE" w:rsidRPr="001F2F72" w:rsidRDefault="00472AEE" w:rsidP="00291FB2">
            <w:pPr>
              <w:tabs>
                <w:tab w:val="left" w:pos="851"/>
              </w:tabs>
              <w:rPr>
                <w:rFonts w:cs="Arial"/>
              </w:rPr>
            </w:pPr>
            <w:r w:rsidRPr="001F2F72">
              <w:rPr>
                <w:rFonts w:cs="Arial"/>
              </w:rPr>
              <w:t>758416;"";4487;800;&gt;48.8;"";"";"";"";"";""</w:t>
            </w:r>
          </w:p>
          <w:p w:rsidR="00472AEE" w:rsidRPr="001F2F72" w:rsidRDefault="00472AEE" w:rsidP="00291FB2">
            <w:pPr>
              <w:tabs>
                <w:tab w:val="left" w:pos="851"/>
              </w:tabs>
              <w:rPr>
                <w:rFonts w:cs="Arial"/>
              </w:rPr>
            </w:pPr>
            <w:r w:rsidRPr="001F2F72">
              <w:rPr>
                <w:rFonts w:cs="Arial"/>
              </w:rPr>
              <w:t>758416;"";3772;1600;87;"";"";"";"";"";""</w:t>
            </w:r>
          </w:p>
          <w:p w:rsidR="00472AEE" w:rsidRPr="001F2F72" w:rsidRDefault="00472AEE" w:rsidP="00291FB2">
            <w:pPr>
              <w:tabs>
                <w:tab w:val="left" w:pos="851"/>
              </w:tabs>
              <w:rPr>
                <w:rFonts w:cs="Arial"/>
              </w:rPr>
            </w:pPr>
            <w:r w:rsidRPr="001F2F72">
              <w:rPr>
                <w:rFonts w:cs="Arial"/>
              </w:rPr>
              <w:t>758416;"";2526;3200;46;"";"";"";"";"";""</w:t>
            </w:r>
          </w:p>
          <w:p w:rsidR="00472AEE" w:rsidRPr="001F2F72" w:rsidRDefault="00472AEE" w:rsidP="00291FB2">
            <w:pPr>
              <w:tabs>
                <w:tab w:val="left" w:pos="851"/>
              </w:tabs>
              <w:rPr>
                <w:rFonts w:cs="Arial"/>
              </w:rPr>
            </w:pPr>
            <w:r w:rsidRPr="001F2F72">
              <w:rPr>
                <w:rFonts w:cs="Arial"/>
              </w:rPr>
              <w:t>758416;"";1427;6400;43.5;"";"";"";"";"";""</w:t>
            </w:r>
          </w:p>
          <w:p w:rsidR="00472AEE" w:rsidRPr="001F2F72" w:rsidRDefault="00472AEE" w:rsidP="00291FB2">
            <w:pPr>
              <w:tabs>
                <w:tab w:val="left" w:pos="851"/>
              </w:tabs>
              <w:rPr>
                <w:rFonts w:cs="Arial"/>
              </w:rPr>
            </w:pPr>
            <w:r w:rsidRPr="001F2F72">
              <w:rPr>
                <w:rFonts w:cs="Arial"/>
              </w:rPr>
              <w:t>758416;"";776;12800;44.9;"";"";"";"";"";""</w:t>
            </w:r>
          </w:p>
          <w:p w:rsidR="00472AEE" w:rsidRPr="001F2F72" w:rsidRDefault="00472AEE" w:rsidP="00291FB2">
            <w:pPr>
              <w:tabs>
                <w:tab w:val="left" w:pos="851"/>
              </w:tabs>
              <w:rPr>
                <w:rFonts w:cs="Arial"/>
              </w:rPr>
            </w:pPr>
            <w:r w:rsidRPr="001F2F72">
              <w:rPr>
                <w:rFonts w:cs="Arial"/>
              </w:rPr>
              <w:t>758416;"";459;25600;43.3;52.9;"";"";"";"";""</w:t>
            </w:r>
          </w:p>
          <w:p w:rsidR="00472AEE" w:rsidRPr="001F2F72" w:rsidRDefault="00472AEE" w:rsidP="00291FB2">
            <w:pPr>
              <w:pStyle w:val="NoSpacing"/>
              <w:tabs>
                <w:tab w:val="left" w:pos="851"/>
              </w:tabs>
              <w:rPr>
                <w:rFonts w:ascii="Arial" w:hAnsi="Arial" w:cs="Arial"/>
                <w:sz w:val="20"/>
                <w:szCs w:val="20"/>
                <w:lang w:val="nl-NL"/>
              </w:rPr>
            </w:pP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br w:type="page"/>
              <w:t xml:space="preserve">Voorbeeld van een Export file.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Alle kolommen A tot en met K worden in een ; gescheiden ASCII-file gezet. Default wordt deze bewaard in dezelfde folder als waar de Logit-Excel-worksheet is gesaved.</w:t>
            </w:r>
          </w:p>
          <w:p w:rsidR="00472AEE" w:rsidRPr="001F2F72" w:rsidRDefault="00472AEE" w:rsidP="00291FB2">
            <w:pPr>
              <w:pStyle w:val="NoSpacing"/>
              <w:tabs>
                <w:tab w:val="left" w:pos="851"/>
              </w:tabs>
              <w:rPr>
                <w:rFonts w:ascii="Arial" w:hAnsi="Arial" w:cs="Arial"/>
                <w:sz w:val="20"/>
                <w:szCs w:val="20"/>
                <w:lang w:val="nl-NL"/>
              </w:rPr>
            </w:pPr>
          </w:p>
        </w:tc>
      </w:tr>
    </w:tbl>
    <w:p w:rsidR="00472AEE" w:rsidRPr="001F2F72" w:rsidRDefault="00472AEE" w:rsidP="00472AEE">
      <w:pPr>
        <w:pStyle w:val="NoSpacing"/>
        <w:tabs>
          <w:tab w:val="left" w:pos="851"/>
        </w:tabs>
        <w:ind w:left="708"/>
        <w:rPr>
          <w:rFonts w:ascii="Arial" w:hAnsi="Arial" w:cs="Arial"/>
          <w:sz w:val="20"/>
          <w:szCs w:val="20"/>
          <w:lang w:val="nl-NL"/>
        </w:rPr>
      </w:pPr>
    </w:p>
    <w:p w:rsidR="00472AEE" w:rsidRDefault="00472AEE">
      <w:r>
        <w:br w:type="page"/>
      </w:r>
    </w:p>
    <w:p w:rsidR="00472AEE" w:rsidRPr="001F2F72" w:rsidRDefault="00472AEE" w:rsidP="00472AEE">
      <w:pPr>
        <w:pStyle w:val="Heading3"/>
        <w:tabs>
          <w:tab w:val="left" w:pos="851"/>
        </w:tabs>
      </w:pPr>
      <w:bookmarkStart w:id="49" w:name="_Toc460849995"/>
      <w:bookmarkStart w:id="50" w:name="_Toc468948731"/>
      <w:bookmarkStart w:id="51" w:name="_Toc524702184"/>
      <w:r w:rsidRPr="001F2F72">
        <w:lastRenderedPageBreak/>
        <w:t>Tabbladen</w:t>
      </w:r>
      <w:bookmarkEnd w:id="49"/>
      <w:bookmarkEnd w:id="50"/>
      <w:bookmarkEnd w:id="51"/>
    </w:p>
    <w:p w:rsidR="00472AEE" w:rsidRPr="001933E8" w:rsidRDefault="00472AEE" w:rsidP="00472AEE">
      <w:pPr>
        <w:pStyle w:val="NoSpacing"/>
        <w:tabs>
          <w:tab w:val="left" w:pos="851"/>
        </w:tabs>
        <w:rPr>
          <w:rFonts w:ascii="Arial" w:hAnsi="Arial" w:cs="Arial"/>
          <w:b/>
          <w:sz w:val="20"/>
          <w:szCs w:val="20"/>
          <w:lang w:val="nl-NL"/>
        </w:rPr>
      </w:pPr>
      <w:r w:rsidRPr="001933E8">
        <w:rPr>
          <w:rFonts w:ascii="Arial" w:hAnsi="Arial" w:cs="Arial"/>
          <w:b/>
          <w:sz w:val="20"/>
          <w:szCs w:val="20"/>
          <w:lang w:val="nl-NL"/>
        </w:rPr>
        <w:t>Tab-Logit</w:t>
      </w:r>
    </w:p>
    <w:p w:rsidR="00472AEE" w:rsidRPr="001F2F72" w:rsidRDefault="00472AEE" w:rsidP="00472AEE">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In dit tabblad is worden alle berekeningen en resultaten getoond. </w:t>
      </w:r>
    </w:p>
    <w:p w:rsidR="00472AEE" w:rsidRPr="001F2F72" w:rsidRDefault="00472AEE" w:rsidP="00472AEE">
      <w:pPr>
        <w:pStyle w:val="NoSpacing"/>
        <w:tabs>
          <w:tab w:val="left" w:pos="851"/>
        </w:tabs>
        <w:rPr>
          <w:rFonts w:ascii="Arial" w:hAnsi="Arial" w:cs="Arial"/>
          <w:sz w:val="20"/>
          <w:szCs w:val="20"/>
          <w:lang w:val="nl-NL"/>
        </w:rPr>
      </w:pPr>
      <w:r w:rsidRPr="001F2F72">
        <w:rPr>
          <w:rFonts w:ascii="Arial" w:hAnsi="Arial" w:cs="Arial"/>
          <w:sz w:val="20"/>
          <w:szCs w:val="20"/>
          <w:lang w:val="nl-NL"/>
        </w:rPr>
        <w:t>Door middel van de knoppen en de ingestelde parameters in kolom J worden de gegevens uit kolom A tot en met D met behulp van logit regressie tot een gemiddeld resultaat berekend.</w:t>
      </w:r>
    </w:p>
    <w:p w:rsidR="00472AEE" w:rsidRDefault="00472AEE" w:rsidP="00472AEE">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Gegevens kunnen met de hand in dit tabblad worden ingevoerd, </w:t>
      </w:r>
      <w:hyperlink w:anchor="_Werkwijze_(handinvoer)" w:history="1">
        <w:r w:rsidRPr="001F2F72">
          <w:rPr>
            <w:rFonts w:ascii="Arial" w:hAnsi="Arial" w:cs="Arial"/>
            <w:sz w:val="20"/>
            <w:szCs w:val="20"/>
            <w:lang w:val="nl-NL"/>
          </w:rPr>
          <w:t>zie hoofdstuk:</w:t>
        </w:r>
        <w:r w:rsidRPr="001F2F72">
          <w:rPr>
            <w:rStyle w:val="Hyperlink"/>
            <w:rFonts w:ascii="Arial" w:hAnsi="Arial" w:cs="Arial"/>
            <w:sz w:val="20"/>
            <w:szCs w:val="20"/>
            <w:lang w:val="nl-NL"/>
          </w:rPr>
          <w:t xml:space="preserve"> Werkwijze handinvoer</w:t>
        </w:r>
      </w:hyperlink>
      <w:r w:rsidRPr="001F2F72">
        <w:rPr>
          <w:rFonts w:ascii="Arial" w:hAnsi="Arial" w:cs="Arial"/>
          <w:sz w:val="20"/>
          <w:szCs w:val="20"/>
          <w:lang w:val="nl-NL"/>
        </w:rPr>
        <w:t xml:space="preserve">, of met de knop “Get ELISA data” uit de “Datasheet” sheet gehaald worden. Zie </w:t>
      </w:r>
      <w:hyperlink w:anchor="_Werkwijze_vanuit_een" w:history="1">
        <w:r w:rsidRPr="001F2F72">
          <w:rPr>
            <w:rFonts w:ascii="Arial" w:hAnsi="Arial" w:cs="Arial"/>
            <w:sz w:val="20"/>
            <w:szCs w:val="20"/>
            <w:lang w:val="nl-NL"/>
          </w:rPr>
          <w:t xml:space="preserve">hoofdstuk: </w:t>
        </w:r>
        <w:r w:rsidRPr="001F2F72">
          <w:rPr>
            <w:rStyle w:val="Hyperlink"/>
            <w:rFonts w:ascii="Arial" w:hAnsi="Arial" w:cs="Arial"/>
            <w:sz w:val="20"/>
            <w:szCs w:val="20"/>
            <w:lang w:val="nl-NL"/>
          </w:rPr>
          <w:t>Werkwijze vanuit een template</w:t>
        </w:r>
      </w:hyperlink>
      <w:r w:rsidRPr="001F2F72">
        <w:rPr>
          <w:rFonts w:ascii="Arial" w:hAnsi="Arial" w:cs="Arial"/>
          <w:sz w:val="20"/>
          <w:szCs w:val="20"/>
          <w:lang w:val="nl-NL"/>
        </w:rPr>
        <w:t>.</w:t>
      </w:r>
    </w:p>
    <w:p w:rsidR="006B779D" w:rsidRDefault="006B779D" w:rsidP="00472AEE">
      <w:pPr>
        <w:pStyle w:val="NoSpacing"/>
        <w:tabs>
          <w:tab w:val="left" w:pos="851"/>
        </w:tabs>
        <w:rPr>
          <w:rFonts w:ascii="Arial" w:hAnsi="Arial" w:cs="Arial"/>
          <w:sz w:val="20"/>
          <w:szCs w:val="20"/>
          <w:lang w:val="nl-NL"/>
        </w:rPr>
      </w:pPr>
    </w:p>
    <w:p w:rsidR="006B779D" w:rsidRPr="001F2F72" w:rsidRDefault="006B779D" w:rsidP="00472AEE">
      <w:pPr>
        <w:pStyle w:val="NoSpacing"/>
        <w:tabs>
          <w:tab w:val="left" w:pos="851"/>
        </w:tabs>
        <w:rPr>
          <w:rFonts w:ascii="Arial" w:hAnsi="Arial" w:cs="Arial"/>
          <w:sz w:val="20"/>
          <w:szCs w:val="20"/>
          <w:lang w:val="nl-NL"/>
        </w:rPr>
      </w:pPr>
      <w:r>
        <w:rPr>
          <w:rFonts w:ascii="Arial" w:hAnsi="Arial" w:cs="Arial"/>
          <w:noProof/>
          <w:sz w:val="20"/>
          <w:szCs w:val="20"/>
          <w:lang w:val="nl-NL" w:eastAsia="nl-NL"/>
        </w:rPr>
        <w:drawing>
          <wp:inline distT="0" distB="0" distL="0" distR="0">
            <wp:extent cx="5442797" cy="471091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ACB94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3754" cy="4711744"/>
                    </a:xfrm>
                    <a:prstGeom prst="rect">
                      <a:avLst/>
                    </a:prstGeom>
                  </pic:spPr>
                </pic:pic>
              </a:graphicData>
            </a:graphic>
          </wp:inline>
        </w:drawing>
      </w:r>
    </w:p>
    <w:p w:rsidR="00472AEE" w:rsidRPr="001933E8" w:rsidRDefault="00472AEE" w:rsidP="00472AEE">
      <w:pPr>
        <w:pStyle w:val="NoSpacing"/>
        <w:tabs>
          <w:tab w:val="left" w:pos="851"/>
        </w:tabs>
        <w:ind w:left="708"/>
        <w:rPr>
          <w:rFonts w:ascii="Arial" w:hAnsi="Arial" w:cs="Arial"/>
          <w:b/>
          <w:sz w:val="20"/>
          <w:szCs w:val="20"/>
          <w:lang w:val="nl-NL"/>
        </w:rPr>
      </w:pPr>
      <w:r w:rsidRPr="001F2F72">
        <w:rPr>
          <w:rFonts w:ascii="Arial" w:hAnsi="Arial" w:cs="Arial"/>
          <w:sz w:val="20"/>
          <w:szCs w:val="20"/>
          <w:lang w:val="nl-NL"/>
        </w:rPr>
        <w:br w:type="page"/>
      </w:r>
      <w:r w:rsidRPr="001933E8">
        <w:rPr>
          <w:rFonts w:ascii="Arial" w:hAnsi="Arial" w:cs="Arial"/>
          <w:b/>
          <w:sz w:val="20"/>
          <w:szCs w:val="20"/>
          <w:lang w:val="nl-NL"/>
        </w:rPr>
        <w:lastRenderedPageBreak/>
        <w:t>Tab-Datasheet</w:t>
      </w:r>
    </w:p>
    <w:p w:rsidR="00472AEE" w:rsidRPr="001F2F72" w:rsidRDefault="00472AEE" w:rsidP="00472AEE">
      <w:pPr>
        <w:pStyle w:val="NoSpacing"/>
        <w:tabs>
          <w:tab w:val="left" w:pos="851"/>
        </w:tabs>
        <w:ind w:left="708"/>
        <w:rPr>
          <w:rFonts w:ascii="Arial" w:hAnsi="Arial" w:cs="Arial"/>
          <w:sz w:val="20"/>
          <w:szCs w:val="20"/>
          <w:u w:val="single"/>
          <w:lang w:val="nl-N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In dit tabblad kunnen de gemeten respons (extinctie, counts etc.)  en de bijbehorende monsternaam en verdunning worden in gevoerd. Zie </w:t>
      </w:r>
      <w:hyperlink w:anchor="_Werkwijze_vanuit_een" w:history="1">
        <w:r w:rsidRPr="001F2F72">
          <w:rPr>
            <w:rFonts w:ascii="Arial" w:hAnsi="Arial" w:cs="Arial"/>
            <w:sz w:val="20"/>
            <w:szCs w:val="20"/>
            <w:lang w:val="nl-NL"/>
          </w:rPr>
          <w:t xml:space="preserve">hoofdstuk: </w:t>
        </w:r>
        <w:r w:rsidRPr="001F2F72">
          <w:rPr>
            <w:rStyle w:val="Hyperlink"/>
            <w:rFonts w:ascii="Arial" w:hAnsi="Arial" w:cs="Arial"/>
            <w:sz w:val="20"/>
            <w:szCs w:val="20"/>
            <w:lang w:val="nl-NL"/>
          </w:rPr>
          <w:t>Werkwijze vanuit een template</w:t>
        </w:r>
      </w:hyperlink>
      <w:r w:rsidRPr="001F2F72">
        <w:rPr>
          <w:rFonts w:ascii="Arial" w:hAnsi="Arial" w:cs="Arial"/>
          <w:sz w:val="20"/>
          <w:szCs w:val="20"/>
          <w:lang w:val="nl-NL"/>
        </w:rPr>
        <w:t>.</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D707B6" w:rsidP="00472AEE">
      <w:pPr>
        <w:pStyle w:val="NoSpacing"/>
        <w:tabs>
          <w:tab w:val="left" w:pos="851"/>
        </w:tabs>
        <w:rPr>
          <w:rFonts w:ascii="Arial" w:hAnsi="Arial" w:cs="Arial"/>
          <w:sz w:val="20"/>
          <w:szCs w:val="20"/>
          <w:lang w:val="nl-NL"/>
        </w:rPr>
      </w:pPr>
      <w:r>
        <w:rPr>
          <w:rFonts w:ascii="Arial" w:hAnsi="Arial" w:cs="Arial"/>
          <w:noProof/>
          <w:sz w:val="20"/>
          <w:szCs w:val="20"/>
          <w:lang w:val="nl-NL" w:eastAsia="nl-NL"/>
        </w:rPr>
        <w:drawing>
          <wp:inline distT="0" distB="0" distL="0" distR="0">
            <wp:extent cx="6120130" cy="57296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AC6CBF.tmp"/>
                    <pic:cNvPicPr/>
                  </pic:nvPicPr>
                  <pic:blipFill>
                    <a:blip r:embed="rId21">
                      <a:extLst>
                        <a:ext uri="{28A0092B-C50C-407E-A947-70E740481C1C}">
                          <a14:useLocalDpi xmlns:a14="http://schemas.microsoft.com/office/drawing/2010/main" val="0"/>
                        </a:ext>
                      </a:extLst>
                    </a:blip>
                    <a:stretch>
                      <a:fillRect/>
                    </a:stretch>
                  </pic:blipFill>
                  <pic:spPr>
                    <a:xfrm>
                      <a:off x="0" y="0"/>
                      <a:ext cx="6120130" cy="5729605"/>
                    </a:xfrm>
                    <a:prstGeom prst="rect">
                      <a:avLst/>
                    </a:prstGeom>
                  </pic:spPr>
                </pic:pic>
              </a:graphicData>
            </a:graphic>
          </wp:inline>
        </w:drawing>
      </w:r>
    </w:p>
    <w:p w:rsidR="00472AEE" w:rsidRPr="001933E8" w:rsidRDefault="00472AEE" w:rsidP="00472AEE">
      <w:pPr>
        <w:pStyle w:val="NoSpacing"/>
        <w:tabs>
          <w:tab w:val="left" w:pos="851"/>
        </w:tabs>
        <w:ind w:left="708"/>
        <w:rPr>
          <w:rFonts w:ascii="Arial" w:hAnsi="Arial" w:cs="Arial"/>
          <w:b/>
          <w:sz w:val="20"/>
          <w:szCs w:val="20"/>
          <w:lang w:val="nl-NL"/>
        </w:rPr>
      </w:pPr>
      <w:r w:rsidRPr="001F2F72">
        <w:rPr>
          <w:rFonts w:ascii="Arial" w:hAnsi="Arial" w:cs="Arial"/>
          <w:sz w:val="20"/>
          <w:szCs w:val="20"/>
          <w:lang w:val="nl-NL"/>
        </w:rPr>
        <w:br w:type="page"/>
      </w:r>
      <w:r w:rsidRPr="001933E8">
        <w:rPr>
          <w:rFonts w:ascii="Arial" w:hAnsi="Arial" w:cs="Arial"/>
          <w:b/>
          <w:sz w:val="20"/>
          <w:szCs w:val="20"/>
          <w:lang w:val="nl-NL"/>
        </w:rPr>
        <w:lastRenderedPageBreak/>
        <w:t>Tab-Absorbance</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Als bestanden met de “Open ABS file-knop worden ingelezen worden de gemeten extincties in de cellen van dit TAB-blad geplaatst. De inhoud van de cellen worden met het aangegeven separator (delimiter)-teken gescheiden</w:t>
      </w:r>
      <w:r>
        <w:rPr>
          <w:rFonts w:ascii="Arial" w:hAnsi="Arial" w:cs="Arial"/>
          <w:sz w:val="20"/>
          <w:szCs w:val="20"/>
          <w:lang w:val="nl-NL"/>
        </w:rPr>
        <w: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Alleen regels die beginnen met een letter A t/m H en die langer dan 50 karakters zijn worden ingelezen.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inhoud van dit TAB-blad worden in de “Absorbance matrix” van de “Datasheet”geplaatst.</w:t>
      </w:r>
    </w:p>
    <w:p w:rsidR="00472AEE" w:rsidRPr="001F2F72" w:rsidRDefault="00472AEE" w:rsidP="00472AEE">
      <w:pPr>
        <w:pStyle w:val="NoSpacing"/>
        <w:tabs>
          <w:tab w:val="left" w:pos="851"/>
        </w:tabs>
        <w:rPr>
          <w:rFonts w:ascii="Arial" w:hAnsi="Arial" w:cs="Arial"/>
          <w:sz w:val="20"/>
          <w:szCs w:val="20"/>
          <w:lang w:val="nl-NL"/>
        </w:rPr>
      </w:pPr>
    </w:p>
    <w:p w:rsidR="00472AEE" w:rsidRPr="001F2F72" w:rsidRDefault="00472AEE" w:rsidP="00472AEE">
      <w:pPr>
        <w:pStyle w:val="NoSpacing"/>
        <w:tabs>
          <w:tab w:val="left" w:pos="851"/>
        </w:tabs>
        <w:ind w:left="567"/>
        <w:rPr>
          <w:rFonts w:ascii="Arial" w:hAnsi="Arial" w:cs="Arial"/>
          <w:sz w:val="20"/>
          <w:szCs w:val="20"/>
          <w:lang w:val="nl-NL"/>
        </w:rPr>
      </w:pPr>
      <w:r w:rsidRPr="001F2F72">
        <w:rPr>
          <w:rFonts w:ascii="Arial" w:hAnsi="Arial" w:cs="Arial"/>
          <w:noProof/>
          <w:sz w:val="20"/>
          <w:szCs w:val="20"/>
          <w:lang w:val="nl-NL" w:eastAsia="nl-NL"/>
        </w:rPr>
        <w:drawing>
          <wp:inline distT="0" distB="0" distL="0" distR="0" wp14:anchorId="766793F2" wp14:editId="7EA3A6D8">
            <wp:extent cx="5996305" cy="2744314"/>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bsorbance-TAB.JPG"/>
                    <pic:cNvPicPr/>
                  </pic:nvPicPr>
                  <pic:blipFill>
                    <a:blip r:embed="rId22">
                      <a:extLst>
                        <a:ext uri="{28A0092B-C50C-407E-A947-70E740481C1C}">
                          <a14:useLocalDpi xmlns:a14="http://schemas.microsoft.com/office/drawing/2010/main" val="0"/>
                        </a:ext>
                      </a:extLst>
                    </a:blip>
                    <a:stretch>
                      <a:fillRect/>
                    </a:stretch>
                  </pic:blipFill>
                  <pic:spPr>
                    <a:xfrm>
                      <a:off x="0" y="0"/>
                      <a:ext cx="6014157" cy="2752484"/>
                    </a:xfrm>
                    <a:prstGeom prst="rect">
                      <a:avLst/>
                    </a:prstGeom>
                  </pic:spPr>
                </pic:pic>
              </a:graphicData>
            </a:graphic>
          </wp:inline>
        </w:drawing>
      </w:r>
    </w:p>
    <w:p w:rsidR="00472AEE" w:rsidRPr="001F2F72" w:rsidRDefault="00472AEE" w:rsidP="00472AEE">
      <w:pPr>
        <w:pStyle w:val="NoSpacing"/>
        <w:tabs>
          <w:tab w:val="left" w:pos="851"/>
        </w:tabs>
        <w:rPr>
          <w:rFonts w:ascii="Arial" w:hAnsi="Arial" w:cs="Arial"/>
          <w:sz w:val="20"/>
          <w:szCs w:val="20"/>
          <w:u w:val="single"/>
          <w:lang w:val="nl-NL"/>
        </w:rPr>
      </w:pPr>
    </w:p>
    <w:p w:rsidR="00472AEE" w:rsidRDefault="00472AEE" w:rsidP="00472AEE">
      <w:pPr>
        <w:tabs>
          <w:tab w:val="left" w:pos="851"/>
        </w:tabs>
        <w:rPr>
          <w:rFonts w:eastAsiaTheme="minorHAnsi" w:cs="Arial"/>
          <w:lang w:eastAsia="en-US"/>
        </w:rPr>
      </w:pPr>
      <w:r>
        <w:rPr>
          <w:rFonts w:eastAsiaTheme="minorHAnsi" w:cs="Arial"/>
          <w:lang w:eastAsia="en-US"/>
        </w:rPr>
        <w:br w:type="page"/>
      </w:r>
    </w:p>
    <w:p w:rsidR="00472AEE" w:rsidRPr="005F4439" w:rsidRDefault="00472AEE" w:rsidP="005F4439">
      <w:pPr>
        <w:pStyle w:val="Inspringen"/>
        <w:rPr>
          <w:b/>
        </w:rPr>
      </w:pPr>
      <w:r w:rsidRPr="005F4439">
        <w:rPr>
          <w:b/>
        </w:rPr>
        <w:lastRenderedPageBreak/>
        <w:t>Tab-Instructions</w:t>
      </w:r>
    </w:p>
    <w:p w:rsidR="00472AEE" w:rsidRDefault="00472AEE" w:rsidP="00472AEE">
      <w:pPr>
        <w:pStyle w:val="NoSpacing"/>
        <w:tabs>
          <w:tab w:val="left" w:pos="851"/>
        </w:tabs>
        <w:ind w:left="708"/>
        <w:rPr>
          <w:lang w:val="nl-NL"/>
        </w:rPr>
      </w:pPr>
    </w:p>
    <w:tbl>
      <w:tblPr>
        <w:tblStyle w:val="TableGrid"/>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605"/>
      </w:tblGrid>
      <w:tr w:rsidR="00D707B6" w:rsidTr="00291FB2">
        <w:tc>
          <w:tcPr>
            <w:tcW w:w="4814" w:type="dxa"/>
          </w:tcPr>
          <w:p w:rsidR="00472AEE" w:rsidRPr="00E35DAC" w:rsidRDefault="00472AEE" w:rsidP="005F4439">
            <w:r w:rsidRPr="00E35DAC">
              <w:t xml:space="preserve">In dit Tab-blad staat een korte handleiding in het Engels van het programma. </w:t>
            </w:r>
          </w:p>
          <w:p w:rsidR="00472AEE" w:rsidRPr="00E35DAC" w:rsidRDefault="00472AEE" w:rsidP="005F4439">
            <w:r w:rsidRPr="00E35DAC">
              <w:t>Het versiebeheer wordt in dit Tabblad bijgehouden. Afsluiten</w:t>
            </w:r>
            <w:r w:rsidR="00D707B6" w:rsidRPr="00E35DAC">
              <w:t>d</w:t>
            </w:r>
            <w:r w:rsidRPr="00E35DAC">
              <w:t xml:space="preserve"> is een “Demo data”-rekenvoorbeeld in de cellen geplaatst die in de “Datasheet” kan worden gekopieerd.</w:t>
            </w:r>
          </w:p>
          <w:p w:rsidR="00472AEE" w:rsidRDefault="00472AEE" w:rsidP="00291FB2">
            <w:pPr>
              <w:pStyle w:val="NoSpacing"/>
              <w:tabs>
                <w:tab w:val="left" w:pos="851"/>
              </w:tabs>
              <w:rPr>
                <w:lang w:val="nl-NL"/>
              </w:rPr>
            </w:pPr>
          </w:p>
        </w:tc>
        <w:tc>
          <w:tcPr>
            <w:tcW w:w="4814" w:type="dxa"/>
          </w:tcPr>
          <w:p w:rsidR="00472AEE" w:rsidRDefault="00D707B6" w:rsidP="00291FB2">
            <w:pPr>
              <w:pStyle w:val="NoSpacing"/>
              <w:tabs>
                <w:tab w:val="left" w:pos="851"/>
              </w:tabs>
              <w:rPr>
                <w:lang w:val="nl-NL"/>
              </w:rPr>
            </w:pPr>
            <w:r>
              <w:rPr>
                <w:noProof/>
                <w:lang w:val="nl-NL" w:eastAsia="nl-NL"/>
              </w:rPr>
              <w:drawing>
                <wp:inline distT="0" distB="0" distL="0" distR="0">
                  <wp:extent cx="2786753" cy="19901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AC21CC.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2741" cy="2001583"/>
                          </a:xfrm>
                          <a:prstGeom prst="rect">
                            <a:avLst/>
                          </a:prstGeom>
                        </pic:spPr>
                      </pic:pic>
                    </a:graphicData>
                  </a:graphic>
                </wp:inline>
              </w:drawing>
            </w:r>
          </w:p>
        </w:tc>
      </w:tr>
      <w:tr w:rsidR="00D707B6" w:rsidTr="00291FB2">
        <w:tc>
          <w:tcPr>
            <w:tcW w:w="4814" w:type="dxa"/>
          </w:tcPr>
          <w:p w:rsidR="00472AEE" w:rsidRDefault="00D707B6" w:rsidP="00291FB2">
            <w:pPr>
              <w:pStyle w:val="NoSpacing"/>
              <w:tabs>
                <w:tab w:val="left" w:pos="851"/>
              </w:tabs>
              <w:rPr>
                <w:lang w:val="nl-NL"/>
              </w:rPr>
            </w:pPr>
            <w:r>
              <w:rPr>
                <w:noProof/>
                <w:lang w:val="nl-NL" w:eastAsia="nl-NL"/>
              </w:rPr>
              <w:drawing>
                <wp:inline distT="0" distB="0" distL="0" distR="0">
                  <wp:extent cx="2643308" cy="2043504"/>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ACE901.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4653" cy="2052275"/>
                          </a:xfrm>
                          <a:prstGeom prst="rect">
                            <a:avLst/>
                          </a:prstGeom>
                        </pic:spPr>
                      </pic:pic>
                    </a:graphicData>
                  </a:graphic>
                </wp:inline>
              </w:drawing>
            </w:r>
          </w:p>
        </w:tc>
        <w:tc>
          <w:tcPr>
            <w:tcW w:w="4814" w:type="dxa"/>
          </w:tcPr>
          <w:p w:rsidR="00472AEE" w:rsidRDefault="00D707B6" w:rsidP="00291FB2">
            <w:pPr>
              <w:pStyle w:val="NoSpacing"/>
              <w:tabs>
                <w:tab w:val="left" w:pos="851"/>
              </w:tabs>
              <w:rPr>
                <w:lang w:val="nl-NL"/>
              </w:rPr>
            </w:pPr>
            <w:r>
              <w:rPr>
                <w:noProof/>
                <w:lang w:val="nl-NL" w:eastAsia="nl-NL"/>
              </w:rPr>
              <w:drawing>
                <wp:inline distT="0" distB="0" distL="0" distR="0">
                  <wp:extent cx="2828447" cy="288919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AC9F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3028" cy="2893875"/>
                          </a:xfrm>
                          <a:prstGeom prst="rect">
                            <a:avLst/>
                          </a:prstGeom>
                        </pic:spPr>
                      </pic:pic>
                    </a:graphicData>
                  </a:graphic>
                </wp:inline>
              </w:drawing>
            </w:r>
          </w:p>
        </w:tc>
      </w:tr>
    </w:tbl>
    <w:p w:rsidR="00472AEE" w:rsidRDefault="00472AEE" w:rsidP="005F4439">
      <w:pPr>
        <w:pStyle w:val="Inspringen"/>
      </w:pPr>
    </w:p>
    <w:p w:rsidR="00472AEE" w:rsidRDefault="00472AEE" w:rsidP="005F4439">
      <w:pPr>
        <w:pStyle w:val="Inspringen"/>
      </w:pPr>
    </w:p>
    <w:p w:rsidR="00472AEE" w:rsidRPr="001933E8" w:rsidRDefault="00472AEE" w:rsidP="005F4439">
      <w:pPr>
        <w:pStyle w:val="Inspringen"/>
        <w:rPr>
          <w:b/>
        </w:rPr>
      </w:pPr>
      <w:r w:rsidRPr="001933E8">
        <w:rPr>
          <w:b/>
        </w:rPr>
        <w:t>Tab-Import</w:t>
      </w:r>
    </w:p>
    <w:p w:rsidR="00472AEE" w:rsidRDefault="00472AEE" w:rsidP="005F4439">
      <w:pPr>
        <w:pStyle w:val="Inspringen"/>
      </w:pPr>
    </w:p>
    <w:p w:rsidR="00472AEE" w:rsidRPr="00E35DAC" w:rsidRDefault="00472AEE" w:rsidP="005F4439">
      <w:pPr>
        <w:pStyle w:val="Inspringen"/>
        <w:rPr>
          <w:rFonts w:cs="Arial"/>
        </w:rPr>
      </w:pPr>
      <w:r w:rsidRPr="00E35DAC">
        <w:rPr>
          <w:rFonts w:cs="Arial"/>
        </w:rPr>
        <w:t xml:space="preserve">Dit is een hidden tabblad dat wordt gebruikt bij een speciale versie van dit programma dat LIMS-invoer koppelt aan gemeten counts van radioactiviteitsmetingen en de berekende resultaten exporteert naar een LIMS. </w:t>
      </w:r>
    </w:p>
    <w:p w:rsidR="00472AEE" w:rsidRPr="001F2F72" w:rsidRDefault="00472AEE" w:rsidP="00472AEE">
      <w:pPr>
        <w:tabs>
          <w:tab w:val="left" w:pos="851"/>
        </w:tabs>
        <w:rPr>
          <w:rFonts w:cs="Arial"/>
        </w:rPr>
      </w:pPr>
    </w:p>
    <w:p w:rsidR="00472AEE" w:rsidRPr="001F2F72" w:rsidRDefault="00472AEE" w:rsidP="00472AEE">
      <w:pPr>
        <w:pStyle w:val="Heading2"/>
        <w:tabs>
          <w:tab w:val="left" w:pos="851"/>
        </w:tabs>
      </w:pPr>
      <w:r w:rsidRPr="001F2F72">
        <w:br w:type="page"/>
      </w:r>
      <w:bookmarkStart w:id="52" w:name="_Toc460849996"/>
      <w:bookmarkStart w:id="53" w:name="_Toc468948732"/>
      <w:bookmarkStart w:id="54" w:name="_Toc524702185"/>
      <w:r w:rsidRPr="001F2F72">
        <w:lastRenderedPageBreak/>
        <w:t>Werking</w:t>
      </w:r>
      <w:bookmarkEnd w:id="52"/>
      <w:bookmarkEnd w:id="53"/>
      <w:bookmarkEnd w:id="54"/>
    </w:p>
    <w:p w:rsidR="00472AEE" w:rsidRPr="001F2F72" w:rsidRDefault="00472AEE" w:rsidP="00472AEE">
      <w:pPr>
        <w:pStyle w:val="Heading3"/>
        <w:tabs>
          <w:tab w:val="left" w:pos="851"/>
        </w:tabs>
      </w:pPr>
      <w:bookmarkStart w:id="55" w:name="_Toc460849997"/>
      <w:bookmarkStart w:id="56" w:name="_Toc468948733"/>
      <w:bookmarkStart w:id="57" w:name="_Toc524702186"/>
      <w:r w:rsidRPr="001F2F72">
        <w:t>Dose-responscurve</w:t>
      </w:r>
      <w:bookmarkEnd w:id="55"/>
      <w:bookmarkEnd w:id="56"/>
      <w:bookmarkEnd w:id="57"/>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logit-functie wordt gebruikt om een sigmoïde curve (S-vormige kromme) zo dicht mogelijk, in de Y-as geminimaliseerd, door dose-responspunten tussen grenswaarden (de blanco en maxRespons (Bmax), te berekenen (zie figuur 1).</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Na het berekenen van de parameters in de logit-formule kan uit een gemeten respons een dosis worden berekend.</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dose-responsecurve heeft de relatie:</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vertAlign w:val="superscript"/>
          <w:lang w:val="nl-NL"/>
        </w:rPr>
        <w:t>e</w:t>
      </w:r>
      <w:r w:rsidRPr="001F2F72">
        <w:rPr>
          <w:rFonts w:ascii="Arial" w:hAnsi="Arial" w:cs="Arial"/>
          <w:sz w:val="20"/>
          <w:szCs w:val="20"/>
          <w:lang w:val="nl-NL"/>
        </w:rPr>
        <w:t xml:space="preserve">Log(dosis) = </w:t>
      </w:r>
      <w:r w:rsidRPr="001F2F72">
        <w:rPr>
          <w:rFonts w:ascii="Arial" w:hAnsi="Arial" w:cs="Arial"/>
          <w:sz w:val="20"/>
          <w:szCs w:val="20"/>
          <w:vertAlign w:val="superscript"/>
          <w:lang w:val="nl-NL"/>
        </w:rPr>
        <w:t>e</w:t>
      </w:r>
      <w:r w:rsidRPr="001F2F72">
        <w:rPr>
          <w:rFonts w:ascii="Arial" w:hAnsi="Arial" w:cs="Arial"/>
          <w:sz w:val="20"/>
          <w:szCs w:val="20"/>
          <w:lang w:val="nl-NL"/>
        </w:rPr>
        <w:t>Log( (response – blanco) / (Bmax - response)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Alle responses worden getransformeerd met de logit-functie (</w:t>
      </w:r>
      <w:r w:rsidRPr="001F2F72">
        <w:rPr>
          <w:rFonts w:ascii="Arial" w:hAnsi="Arial" w:cs="Arial"/>
          <w:sz w:val="20"/>
          <w:szCs w:val="20"/>
          <w:vertAlign w:val="superscript"/>
          <w:lang w:val="nl-NL"/>
        </w:rPr>
        <w:t>e</w:t>
      </w:r>
      <w:r w:rsidRPr="001F2F72">
        <w:rPr>
          <w:rFonts w:ascii="Arial" w:hAnsi="Arial" w:cs="Arial"/>
          <w:sz w:val="20"/>
          <w:szCs w:val="20"/>
          <w:lang w:val="nl-NL"/>
        </w:rPr>
        <w:t>Log ((response – blanco) / (Bmax - response)) en van de dosis wordt een logaritme genomen (zie figuur 2).</w:t>
      </w:r>
    </w:p>
    <w:p w:rsidR="00472AEE" w:rsidRPr="001F2F72" w:rsidRDefault="00472AEE" w:rsidP="00472AEE">
      <w:pPr>
        <w:pStyle w:val="NoSpacing"/>
        <w:tabs>
          <w:tab w:val="left" w:pos="851"/>
        </w:tabs>
        <w:ind w:left="708"/>
        <w:rPr>
          <w:rFonts w:ascii="Arial" w:hAnsi="Arial" w:cs="Arial"/>
          <w:sz w:val="20"/>
          <w:szCs w:val="20"/>
          <w:lang w:val="nl-NL"/>
        </w:rPr>
      </w:pPr>
    </w:p>
    <w:tbl>
      <w:tblPr>
        <w:tblW w:w="9400" w:type="dxa"/>
        <w:tblInd w:w="808" w:type="dxa"/>
        <w:tblLayout w:type="fixed"/>
        <w:tblLook w:val="01E0" w:firstRow="1" w:lastRow="1" w:firstColumn="1" w:lastColumn="1" w:noHBand="0" w:noVBand="0"/>
      </w:tblPr>
      <w:tblGrid>
        <w:gridCol w:w="4700"/>
        <w:gridCol w:w="4700"/>
      </w:tblGrid>
      <w:tr w:rsidR="00472AEE" w:rsidRPr="00216225" w:rsidTr="00291FB2">
        <w:tc>
          <w:tcPr>
            <w:tcW w:w="4700" w:type="dxa"/>
            <w:shd w:val="clear" w:color="auto" w:fill="auto"/>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noProof/>
                <w:sz w:val="20"/>
                <w:szCs w:val="20"/>
                <w:lang w:val="nl-NL" w:eastAsia="nl-NL"/>
              </w:rPr>
              <w:drawing>
                <wp:inline distT="0" distB="0" distL="0" distR="0" wp14:anchorId="243DBB78" wp14:editId="6F4DA1D1">
                  <wp:extent cx="2935605" cy="2213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5605" cy="2213610"/>
                          </a:xfrm>
                          <a:prstGeom prst="rect">
                            <a:avLst/>
                          </a:prstGeom>
                          <a:noFill/>
                          <a:ln>
                            <a:noFill/>
                          </a:ln>
                        </pic:spPr>
                      </pic:pic>
                    </a:graphicData>
                  </a:graphic>
                </wp:inline>
              </w:drawing>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Figuur </w:t>
            </w:r>
            <w:r w:rsidRPr="001F2F72">
              <w:rPr>
                <w:rFonts w:ascii="Arial" w:hAnsi="Arial" w:cs="Arial"/>
                <w:sz w:val="20"/>
                <w:szCs w:val="20"/>
                <w:lang w:val="nl-NL"/>
              </w:rPr>
              <w:fldChar w:fldCharType="begin"/>
            </w:r>
            <w:r w:rsidRPr="001F2F72">
              <w:rPr>
                <w:rFonts w:ascii="Arial" w:hAnsi="Arial" w:cs="Arial"/>
                <w:sz w:val="20"/>
                <w:szCs w:val="20"/>
                <w:lang w:val="nl-NL"/>
              </w:rPr>
              <w:instrText xml:space="preserve"> SEQ Figuur \* ARABIC </w:instrText>
            </w:r>
            <w:r w:rsidRPr="001F2F72">
              <w:rPr>
                <w:rFonts w:ascii="Arial" w:hAnsi="Arial" w:cs="Arial"/>
                <w:sz w:val="20"/>
                <w:szCs w:val="20"/>
                <w:lang w:val="nl-NL"/>
              </w:rPr>
              <w:fldChar w:fldCharType="separate"/>
            </w:r>
            <w:r w:rsidR="007A4C64">
              <w:rPr>
                <w:rFonts w:ascii="Arial" w:hAnsi="Arial" w:cs="Arial"/>
                <w:noProof/>
                <w:sz w:val="20"/>
                <w:szCs w:val="20"/>
                <w:lang w:val="nl-NL"/>
              </w:rPr>
              <w:t>1</w:t>
            </w:r>
            <w:r w:rsidRPr="001F2F72">
              <w:rPr>
                <w:rFonts w:ascii="Arial" w:hAnsi="Arial" w:cs="Arial"/>
                <w:sz w:val="20"/>
                <w:szCs w:val="20"/>
                <w:lang w:val="nl-NL"/>
              </w:rPr>
              <w:fldChar w:fldCharType="end"/>
            </w:r>
            <w:r w:rsidRPr="001F2F72">
              <w:rPr>
                <w:rFonts w:ascii="Arial" w:hAnsi="Arial" w:cs="Arial"/>
                <w:sz w:val="20"/>
                <w:szCs w:val="20"/>
                <w:lang w:val="nl-NL"/>
              </w:rPr>
              <w:t xml:space="preserve"> Dose-responsecurve</w:t>
            </w:r>
          </w:p>
        </w:tc>
        <w:tc>
          <w:tcPr>
            <w:tcW w:w="4700" w:type="dxa"/>
            <w:shd w:val="clear" w:color="auto" w:fill="auto"/>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noProof/>
                <w:sz w:val="20"/>
                <w:szCs w:val="20"/>
                <w:lang w:val="nl-NL" w:eastAsia="nl-NL"/>
              </w:rPr>
              <w:drawing>
                <wp:inline distT="0" distB="0" distL="0" distR="0" wp14:anchorId="1045BAC0" wp14:editId="5E1A19E9">
                  <wp:extent cx="2887345" cy="22136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7345" cy="2213610"/>
                          </a:xfrm>
                          <a:prstGeom prst="rect">
                            <a:avLst/>
                          </a:prstGeom>
                          <a:noFill/>
                          <a:ln>
                            <a:noFill/>
                          </a:ln>
                        </pic:spPr>
                      </pic:pic>
                    </a:graphicData>
                  </a:graphic>
                </wp:inline>
              </w:drawing>
            </w:r>
          </w:p>
          <w:p w:rsidR="00472AEE" w:rsidRPr="001F2F72" w:rsidRDefault="00472AEE" w:rsidP="00291FB2">
            <w:pPr>
              <w:pStyle w:val="NoSpacing"/>
              <w:tabs>
                <w:tab w:val="left" w:pos="851"/>
              </w:tabs>
              <w:rPr>
                <w:rFonts w:ascii="Arial" w:hAnsi="Arial" w:cs="Arial"/>
                <w:sz w:val="20"/>
                <w:szCs w:val="20"/>
              </w:rPr>
            </w:pPr>
            <w:r w:rsidRPr="001F2F72">
              <w:rPr>
                <w:rFonts w:ascii="Arial" w:hAnsi="Arial" w:cs="Arial"/>
                <w:sz w:val="20"/>
                <w:szCs w:val="20"/>
              </w:rPr>
              <w:t xml:space="preserve">Figuur </w:t>
            </w:r>
            <w:r w:rsidRPr="001F2F72">
              <w:rPr>
                <w:rFonts w:ascii="Arial" w:hAnsi="Arial" w:cs="Arial"/>
                <w:sz w:val="20"/>
                <w:szCs w:val="20"/>
                <w:lang w:val="nl-NL"/>
              </w:rPr>
              <w:fldChar w:fldCharType="begin"/>
            </w:r>
            <w:r w:rsidRPr="001F2F72">
              <w:rPr>
                <w:rFonts w:ascii="Arial" w:hAnsi="Arial" w:cs="Arial"/>
                <w:sz w:val="20"/>
                <w:szCs w:val="20"/>
              </w:rPr>
              <w:instrText xml:space="preserve"> SEQ Figuur \* ARABIC </w:instrText>
            </w:r>
            <w:r w:rsidRPr="001F2F72">
              <w:rPr>
                <w:rFonts w:ascii="Arial" w:hAnsi="Arial" w:cs="Arial"/>
                <w:sz w:val="20"/>
                <w:szCs w:val="20"/>
                <w:lang w:val="nl-NL"/>
              </w:rPr>
              <w:fldChar w:fldCharType="separate"/>
            </w:r>
            <w:r w:rsidR="007A4C64">
              <w:rPr>
                <w:rFonts w:ascii="Arial" w:hAnsi="Arial" w:cs="Arial"/>
                <w:noProof/>
                <w:sz w:val="20"/>
                <w:szCs w:val="20"/>
              </w:rPr>
              <w:t>2</w:t>
            </w:r>
            <w:r w:rsidRPr="001F2F72">
              <w:rPr>
                <w:rFonts w:ascii="Arial" w:hAnsi="Arial" w:cs="Arial"/>
                <w:sz w:val="20"/>
                <w:szCs w:val="20"/>
                <w:lang w:val="nl-NL"/>
              </w:rPr>
              <w:fldChar w:fldCharType="end"/>
            </w:r>
            <w:r w:rsidRPr="001F2F72">
              <w:rPr>
                <w:rFonts w:ascii="Arial" w:hAnsi="Arial" w:cs="Arial"/>
                <w:sz w:val="20"/>
                <w:szCs w:val="20"/>
              </w:rPr>
              <w:t xml:space="preserve"> Dose-responsecurve na transformaties</w:t>
            </w:r>
          </w:p>
        </w:tc>
      </w:tr>
    </w:tbl>
    <w:p w:rsidR="00472AEE" w:rsidRPr="001F2F72" w:rsidRDefault="00472AEE" w:rsidP="00472AEE">
      <w:pPr>
        <w:pStyle w:val="NoSpacing"/>
        <w:tabs>
          <w:tab w:val="left" w:pos="851"/>
        </w:tabs>
        <w:rPr>
          <w:rFonts w:ascii="Arial" w:hAnsi="Arial" w:cs="Arial"/>
          <w:sz w:val="20"/>
          <w:szCs w:val="20"/>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Op deze getransformeerde waarden wordt een lineaire regressie toegepast en de correlatie R berekend. Het berekenen van de logit-regressieparameters is iteratief, dat wil in dit geval zeggen dat een Bmax gezocht wordt waarbij de correlatie R maximaal is. Als initiële Bmax-parameter wordt een respons iets groter dan de respons behorende bij de hoogste dosis genomen en met deze Bmax worden de responses getransformeerd en de correlatie R berekend. Daarna wordt de Bmax met 0.001% vergroot en vergeleken of de correlatie toeneemt. Dit proces wordt herhaald tot de correlatie zakt. Dan wordt de Bmax met 10 maal kleinere stapjes verlaagd tot de correlatie weer zakt. Vervolgens wordt de Bmax weer met 10 maal kleinere stapje verhoogd. Dit proces herhaald zich tot de correlatie gelijk is aan de vorige correlatie of een limiet in iteratiestappen is bereikt. Dit laatste is het geval als een perfecte rechte lijn wordt berekend.</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br w:type="page"/>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lastRenderedPageBreak/>
        <w:t>Het berekenen van de dosis heeft het volgende algoritme:</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lang w:val="nl-NL"/>
        </w:rPr>
      </w:pPr>
      <m:oMathPara>
        <m:oMath>
          <m:r>
            <w:rPr>
              <w:rFonts w:ascii="Cambria Math" w:hAnsi="Cambria Math" w:cs="Arial"/>
              <w:sz w:val="20"/>
              <w:szCs w:val="20"/>
              <w:lang w:val="nl-NL"/>
            </w:rPr>
            <m:t>Dosis=</m:t>
          </m:r>
          <m:sSup>
            <m:sSupPr>
              <m:ctrlPr>
                <w:rPr>
                  <w:rFonts w:ascii="Cambria Math" w:hAnsi="Cambria Math" w:cs="Arial"/>
                  <w:i/>
                  <w:sz w:val="20"/>
                  <w:szCs w:val="20"/>
                  <w:lang w:val="nl-NL"/>
                </w:rPr>
              </m:ctrlPr>
            </m:sSupPr>
            <m:e>
              <m:r>
                <w:rPr>
                  <w:rFonts w:ascii="Cambria Math" w:hAnsi="Cambria Math" w:cs="Arial"/>
                  <w:sz w:val="20"/>
                  <w:szCs w:val="20"/>
                  <w:lang w:val="nl-NL"/>
                </w:rPr>
                <m:t>e</m:t>
              </m:r>
            </m:e>
            <m:sup>
              <m:d>
                <m:dPr>
                  <m:ctrlPr>
                    <w:rPr>
                      <w:rFonts w:ascii="Cambria Math" w:hAnsi="Cambria Math" w:cs="Arial"/>
                      <w:sz w:val="20"/>
                      <w:szCs w:val="20"/>
                      <w:lang w:val="nl-NL"/>
                    </w:rPr>
                  </m:ctrlPr>
                </m:dPr>
                <m:e>
                  <m:eqArr>
                    <m:eqArrPr>
                      <m:ctrlPr>
                        <w:rPr>
                          <w:rFonts w:ascii="Cambria Math" w:hAnsi="Cambria Math" w:cs="Arial"/>
                          <w:i/>
                          <w:sz w:val="20"/>
                          <w:szCs w:val="20"/>
                          <w:lang w:val="nl-NL"/>
                        </w:rPr>
                      </m:ctrlPr>
                    </m:eqArrPr>
                    <m:e>
                      <m:f>
                        <m:fPr>
                          <m:ctrlPr>
                            <w:rPr>
                              <w:rFonts w:ascii="Cambria Math" w:hAnsi="Cambria Math" w:cs="Arial"/>
                              <w:sz w:val="20"/>
                              <w:szCs w:val="20"/>
                              <w:lang w:val="nl-NL"/>
                            </w:rPr>
                          </m:ctrlPr>
                        </m:fPr>
                        <m:num>
                          <m:d>
                            <m:dPr>
                              <m:ctrlPr>
                                <w:rPr>
                                  <w:rFonts w:ascii="Cambria Math" w:hAnsi="Cambria Math" w:cs="Arial"/>
                                  <w:sz w:val="20"/>
                                  <w:szCs w:val="20"/>
                                  <w:lang w:val="nl-NL"/>
                                </w:rPr>
                              </m:ctrlPr>
                            </m:dPr>
                            <m:e>
                              <m:func>
                                <m:funcPr>
                                  <m:ctrlPr>
                                    <w:rPr>
                                      <w:rFonts w:ascii="Cambria Math" w:hAnsi="Cambria Math" w:cs="Arial"/>
                                      <w:sz w:val="20"/>
                                      <w:szCs w:val="20"/>
                                      <w:lang w:val="nl-NL"/>
                                    </w:rPr>
                                  </m:ctrlPr>
                                </m:funcPr>
                                <m:fName>
                                  <m:r>
                                    <m:rPr>
                                      <m:sty m:val="p"/>
                                    </m:rPr>
                                    <w:rPr>
                                      <w:rFonts w:ascii="Cambria Math" w:hAnsi="Cambria Math" w:cs="Arial"/>
                                      <w:sz w:val="20"/>
                                      <w:szCs w:val="20"/>
                                      <w:lang w:val="nl-NL"/>
                                    </w:rPr>
                                    <m:t>ln</m:t>
                                  </m:r>
                                </m:fName>
                                <m:e>
                                  <m:d>
                                    <m:dPr>
                                      <m:ctrlPr>
                                        <w:rPr>
                                          <w:rFonts w:ascii="Cambria Math" w:hAnsi="Cambria Math" w:cs="Arial"/>
                                          <w:sz w:val="20"/>
                                          <w:szCs w:val="20"/>
                                          <w:lang w:val="nl-NL"/>
                                        </w:rPr>
                                      </m:ctrlPr>
                                    </m:dPr>
                                    <m:e>
                                      <m:d>
                                        <m:dPr>
                                          <m:ctrlPr>
                                            <w:rPr>
                                              <w:rFonts w:ascii="Cambria Math" w:hAnsi="Cambria Math" w:cs="Arial"/>
                                              <w:sz w:val="20"/>
                                              <w:szCs w:val="20"/>
                                              <w:lang w:val="nl-NL"/>
                                            </w:rPr>
                                          </m:ctrlPr>
                                        </m:dPr>
                                        <m:e>
                                          <m:eqArr>
                                            <m:eqArrPr>
                                              <m:ctrlPr>
                                                <w:rPr>
                                                  <w:rFonts w:ascii="Cambria Math" w:hAnsi="Cambria Math" w:cs="Arial"/>
                                                  <w:i/>
                                                  <w:sz w:val="20"/>
                                                  <w:szCs w:val="20"/>
                                                  <w:lang w:val="nl-NL"/>
                                                </w:rPr>
                                              </m:ctrlPr>
                                            </m:eqArrPr>
                                            <m:e>
                                              <m:f>
                                                <m:fPr>
                                                  <m:ctrlPr>
                                                    <w:rPr>
                                                      <w:rFonts w:ascii="Cambria Math" w:hAnsi="Cambria Math" w:cs="Arial"/>
                                                      <w:sz w:val="20"/>
                                                      <w:szCs w:val="20"/>
                                                      <w:lang w:val="nl-NL"/>
                                                    </w:rPr>
                                                  </m:ctrlPr>
                                                </m:fPr>
                                                <m:num>
                                                  <m:d>
                                                    <m:dPr>
                                                      <m:ctrlPr>
                                                        <w:rPr>
                                                          <w:rFonts w:ascii="Cambria Math" w:hAnsi="Cambria Math" w:cs="Arial"/>
                                                          <w:sz w:val="20"/>
                                                          <w:szCs w:val="20"/>
                                                          <w:lang w:val="nl-NL"/>
                                                        </w:rPr>
                                                      </m:ctrlPr>
                                                    </m:dPr>
                                                    <m:e>
                                                      <m:r>
                                                        <m:rPr>
                                                          <m:sty m:val="p"/>
                                                        </m:rPr>
                                                        <w:rPr>
                                                          <w:rFonts w:ascii="Cambria Math" w:hAnsi="Cambria Math" w:cs="Arial"/>
                                                          <w:sz w:val="20"/>
                                                          <w:szCs w:val="20"/>
                                                          <w:lang w:val="nl-NL"/>
                                                        </w:rPr>
                                                        <m:t>response - Blank</m:t>
                                                      </m:r>
                                                    </m:e>
                                                  </m:d>
                                                </m:num>
                                                <m:den/>
                                              </m:f>
                                            </m:e>
                                            <m:e>
                                              <m:d>
                                                <m:dPr>
                                                  <m:ctrlPr>
                                                    <w:rPr>
                                                      <w:rFonts w:ascii="Cambria Math" w:hAnsi="Cambria Math" w:cs="Arial"/>
                                                      <w:sz w:val="20"/>
                                                      <w:szCs w:val="20"/>
                                                      <w:lang w:val="nl-NL"/>
                                                    </w:rPr>
                                                  </m:ctrlPr>
                                                </m:dPr>
                                                <m:e>
                                                  <m:r>
                                                    <m:rPr>
                                                      <m:sty m:val="p"/>
                                                    </m:rPr>
                                                    <w:rPr>
                                                      <w:rFonts w:ascii="Cambria Math" w:hAnsi="Cambria Math" w:cs="Arial"/>
                                                      <w:sz w:val="20"/>
                                                      <w:szCs w:val="20"/>
                                                      <w:lang w:val="nl-NL"/>
                                                    </w:rPr>
                                                    <m:t>Bmax - response</m:t>
                                                  </m:r>
                                                </m:e>
                                              </m:d>
                                            </m:e>
                                          </m:eqArr>
                                        </m:e>
                                      </m:d>
                                    </m:e>
                                  </m:d>
                                </m:e>
                              </m:func>
                              <m:r>
                                <m:rPr>
                                  <m:sty m:val="p"/>
                                </m:rPr>
                                <w:rPr>
                                  <w:rFonts w:ascii="Cambria Math" w:hAnsi="Cambria Math" w:cs="Arial"/>
                                  <w:sz w:val="20"/>
                                  <w:szCs w:val="20"/>
                                  <w:lang w:val="nl-NL"/>
                                </w:rPr>
                                <m:t xml:space="preserve"> - intercept</m:t>
                              </m:r>
                            </m:e>
                          </m:d>
                        </m:num>
                        <m:den/>
                      </m:f>
                      <m:ctrlPr>
                        <w:rPr>
                          <w:rFonts w:ascii="Cambria Math" w:hAnsi="Cambria Math" w:cs="Arial"/>
                          <w:sz w:val="20"/>
                          <w:szCs w:val="20"/>
                          <w:lang w:val="nl-NL"/>
                        </w:rPr>
                      </m:ctrlPr>
                    </m:e>
                    <m:e>
                      <m:r>
                        <m:rPr>
                          <m:sty m:val="p"/>
                        </m:rPr>
                        <w:rPr>
                          <w:rFonts w:ascii="Cambria Math" w:hAnsi="Cambria Math" w:cs="Arial"/>
                          <w:sz w:val="20"/>
                          <w:szCs w:val="20"/>
                          <w:lang w:val="nl-NL"/>
                        </w:rPr>
                        <m:t>slope</m:t>
                      </m:r>
                      <m:ctrlPr>
                        <w:rPr>
                          <w:rFonts w:ascii="Cambria Math" w:hAnsi="Cambria Math" w:cs="Arial"/>
                          <w:sz w:val="20"/>
                          <w:szCs w:val="20"/>
                          <w:lang w:val="nl-NL"/>
                        </w:rPr>
                      </m:ctrlPr>
                    </m:e>
                  </m:eqArr>
                </m:e>
              </m:d>
            </m:sup>
          </m:sSup>
        </m:oMath>
      </m:oMathPara>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Alle in de formule in te voeren waarden zijn vermeldt in de worksheet.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Voorbeeld van waarden</w:t>
      </w:r>
    </w:p>
    <w:tbl>
      <w:tblPr>
        <w:tblW w:w="4184" w:type="dxa"/>
        <w:tblInd w:w="778" w:type="dxa"/>
        <w:tblCellMar>
          <w:left w:w="70" w:type="dxa"/>
          <w:right w:w="70" w:type="dxa"/>
        </w:tblCellMar>
        <w:tblLook w:val="04A0" w:firstRow="1" w:lastRow="0" w:firstColumn="1" w:lastColumn="0" w:noHBand="0" w:noVBand="1"/>
      </w:tblPr>
      <w:tblGrid>
        <w:gridCol w:w="1856"/>
        <w:gridCol w:w="2328"/>
      </w:tblGrid>
      <w:tr w:rsidR="00472AEE" w:rsidRPr="001F2F72" w:rsidTr="00291FB2">
        <w:trPr>
          <w:trHeight w:val="255"/>
        </w:trPr>
        <w:tc>
          <w:tcPr>
            <w:tcW w:w="185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708"/>
              <w:jc w:val="right"/>
              <w:rPr>
                <w:rFonts w:ascii="Arial" w:hAnsi="Arial" w:cs="Arial"/>
                <w:sz w:val="20"/>
                <w:szCs w:val="20"/>
                <w:lang w:val="nl-NL"/>
              </w:rPr>
            </w:pPr>
            <w:r w:rsidRPr="001F2F72">
              <w:rPr>
                <w:rFonts w:ascii="Arial" w:hAnsi="Arial" w:cs="Arial"/>
                <w:sz w:val="20"/>
                <w:szCs w:val="20"/>
                <w:lang w:val="nl-NL"/>
              </w:rPr>
              <w:t>Correlation</w:t>
            </w:r>
          </w:p>
        </w:tc>
        <w:tc>
          <w:tcPr>
            <w:tcW w:w="2328"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131"/>
              <w:jc w:val="both"/>
              <w:rPr>
                <w:rFonts w:ascii="Arial" w:hAnsi="Arial" w:cs="Arial"/>
                <w:sz w:val="20"/>
                <w:szCs w:val="20"/>
                <w:lang w:val="nl-NL"/>
              </w:rPr>
            </w:pPr>
            <w:r w:rsidRPr="001F2F72">
              <w:rPr>
                <w:rFonts w:ascii="Arial" w:hAnsi="Arial" w:cs="Arial"/>
                <w:sz w:val="20"/>
                <w:szCs w:val="20"/>
                <w:lang w:val="nl-NL"/>
              </w:rPr>
              <w:t>0.9949</w:t>
            </w:r>
          </w:p>
        </w:tc>
      </w:tr>
      <w:tr w:rsidR="00472AEE" w:rsidRPr="001F2F72" w:rsidTr="00291FB2">
        <w:trPr>
          <w:trHeight w:val="255"/>
        </w:trPr>
        <w:tc>
          <w:tcPr>
            <w:tcW w:w="185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708"/>
              <w:jc w:val="right"/>
              <w:rPr>
                <w:rFonts w:ascii="Arial" w:hAnsi="Arial" w:cs="Arial"/>
                <w:sz w:val="20"/>
                <w:szCs w:val="20"/>
                <w:lang w:val="nl-NL"/>
              </w:rPr>
            </w:pPr>
            <w:r w:rsidRPr="001F2F72">
              <w:rPr>
                <w:rFonts w:ascii="Arial" w:hAnsi="Arial" w:cs="Arial"/>
                <w:sz w:val="20"/>
                <w:szCs w:val="20"/>
                <w:lang w:val="nl-NL"/>
              </w:rPr>
              <w:t>Slope</w:t>
            </w:r>
          </w:p>
        </w:tc>
        <w:tc>
          <w:tcPr>
            <w:tcW w:w="2328"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131"/>
              <w:jc w:val="both"/>
              <w:rPr>
                <w:rFonts w:ascii="Arial" w:hAnsi="Arial" w:cs="Arial"/>
                <w:sz w:val="20"/>
                <w:szCs w:val="20"/>
                <w:lang w:val="nl-NL"/>
              </w:rPr>
            </w:pPr>
            <w:r w:rsidRPr="001F2F72">
              <w:rPr>
                <w:rFonts w:ascii="Arial" w:hAnsi="Arial" w:cs="Arial"/>
                <w:sz w:val="20"/>
                <w:szCs w:val="20"/>
                <w:lang w:val="nl-NL"/>
              </w:rPr>
              <w:t>1.746232847</w:t>
            </w:r>
          </w:p>
        </w:tc>
      </w:tr>
      <w:tr w:rsidR="00472AEE" w:rsidRPr="001F2F72" w:rsidTr="00291FB2">
        <w:trPr>
          <w:trHeight w:val="255"/>
        </w:trPr>
        <w:tc>
          <w:tcPr>
            <w:tcW w:w="185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708"/>
              <w:jc w:val="right"/>
              <w:rPr>
                <w:rFonts w:ascii="Arial" w:hAnsi="Arial" w:cs="Arial"/>
                <w:sz w:val="20"/>
                <w:szCs w:val="20"/>
                <w:lang w:val="nl-NL"/>
              </w:rPr>
            </w:pPr>
            <w:r w:rsidRPr="001F2F72">
              <w:rPr>
                <w:rFonts w:ascii="Arial" w:hAnsi="Arial" w:cs="Arial"/>
                <w:sz w:val="20"/>
                <w:szCs w:val="20"/>
                <w:lang w:val="nl-NL"/>
              </w:rPr>
              <w:t>Intercept</w:t>
            </w:r>
          </w:p>
        </w:tc>
        <w:tc>
          <w:tcPr>
            <w:tcW w:w="2328"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131"/>
              <w:jc w:val="both"/>
              <w:rPr>
                <w:rFonts w:ascii="Arial" w:hAnsi="Arial" w:cs="Arial"/>
                <w:sz w:val="20"/>
                <w:szCs w:val="20"/>
                <w:lang w:val="nl-NL"/>
              </w:rPr>
            </w:pPr>
            <w:r w:rsidRPr="001F2F72">
              <w:rPr>
                <w:rFonts w:ascii="Arial" w:hAnsi="Arial" w:cs="Arial"/>
                <w:sz w:val="20"/>
                <w:szCs w:val="20"/>
                <w:lang w:val="nl-NL"/>
              </w:rPr>
              <w:t>-5.759070605</w:t>
            </w:r>
          </w:p>
        </w:tc>
      </w:tr>
      <w:tr w:rsidR="00472AEE" w:rsidRPr="001F2F72" w:rsidTr="00291FB2">
        <w:trPr>
          <w:trHeight w:val="255"/>
        </w:trPr>
        <w:tc>
          <w:tcPr>
            <w:tcW w:w="185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708"/>
              <w:jc w:val="right"/>
              <w:rPr>
                <w:rFonts w:ascii="Arial" w:hAnsi="Arial" w:cs="Arial"/>
                <w:sz w:val="20"/>
                <w:szCs w:val="20"/>
                <w:lang w:val="nl-NL"/>
              </w:rPr>
            </w:pPr>
            <w:r w:rsidRPr="001F2F72">
              <w:rPr>
                <w:rFonts w:ascii="Arial" w:hAnsi="Arial" w:cs="Arial"/>
                <w:sz w:val="20"/>
                <w:szCs w:val="20"/>
                <w:lang w:val="nl-NL"/>
              </w:rPr>
              <w:t>Blank</w:t>
            </w:r>
          </w:p>
        </w:tc>
        <w:tc>
          <w:tcPr>
            <w:tcW w:w="2328"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131"/>
              <w:jc w:val="both"/>
              <w:rPr>
                <w:rFonts w:ascii="Arial" w:hAnsi="Arial" w:cs="Arial"/>
                <w:sz w:val="20"/>
                <w:szCs w:val="20"/>
                <w:lang w:val="nl-NL"/>
              </w:rPr>
            </w:pPr>
            <w:r w:rsidRPr="001F2F72">
              <w:rPr>
                <w:rFonts w:ascii="Arial" w:hAnsi="Arial" w:cs="Arial"/>
                <w:sz w:val="20"/>
                <w:szCs w:val="20"/>
                <w:lang w:val="nl-NL"/>
              </w:rPr>
              <w:t>1.65</w:t>
            </w:r>
          </w:p>
        </w:tc>
      </w:tr>
      <w:tr w:rsidR="00472AEE" w:rsidRPr="001F2F72" w:rsidTr="00291FB2">
        <w:trPr>
          <w:trHeight w:val="255"/>
        </w:trPr>
        <w:tc>
          <w:tcPr>
            <w:tcW w:w="185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708"/>
              <w:jc w:val="right"/>
              <w:rPr>
                <w:rFonts w:ascii="Arial" w:hAnsi="Arial" w:cs="Arial"/>
                <w:sz w:val="20"/>
                <w:szCs w:val="20"/>
                <w:lang w:val="nl-NL"/>
              </w:rPr>
            </w:pPr>
            <w:r w:rsidRPr="001F2F72">
              <w:rPr>
                <w:rFonts w:ascii="Arial" w:hAnsi="Arial" w:cs="Arial"/>
                <w:sz w:val="20"/>
                <w:szCs w:val="20"/>
                <w:lang w:val="nl-NL"/>
              </w:rPr>
              <w:t>Bmax</w:t>
            </w:r>
          </w:p>
        </w:tc>
        <w:tc>
          <w:tcPr>
            <w:tcW w:w="2328"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131"/>
              <w:jc w:val="both"/>
              <w:rPr>
                <w:rFonts w:ascii="Arial" w:hAnsi="Arial" w:cs="Arial"/>
                <w:sz w:val="20"/>
                <w:szCs w:val="20"/>
                <w:lang w:val="nl-NL"/>
              </w:rPr>
            </w:pPr>
            <w:r w:rsidRPr="001F2F72">
              <w:rPr>
                <w:rFonts w:ascii="Arial" w:hAnsi="Arial" w:cs="Arial"/>
                <w:sz w:val="20"/>
                <w:szCs w:val="20"/>
                <w:lang w:val="nl-NL"/>
              </w:rPr>
              <w:t>102.5046045</w:t>
            </w:r>
          </w:p>
        </w:tc>
      </w:tr>
      <w:tr w:rsidR="00472AEE" w:rsidRPr="001F2F72" w:rsidTr="00291FB2">
        <w:trPr>
          <w:trHeight w:val="255"/>
        </w:trPr>
        <w:tc>
          <w:tcPr>
            <w:tcW w:w="1856"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708"/>
              <w:jc w:val="right"/>
              <w:rPr>
                <w:rFonts w:ascii="Arial" w:hAnsi="Arial" w:cs="Arial"/>
                <w:sz w:val="20"/>
                <w:szCs w:val="20"/>
                <w:lang w:val="nl-NL"/>
              </w:rPr>
            </w:pPr>
            <w:r w:rsidRPr="001F2F72">
              <w:rPr>
                <w:rFonts w:ascii="Arial" w:hAnsi="Arial" w:cs="Arial"/>
                <w:sz w:val="20"/>
                <w:szCs w:val="20"/>
                <w:lang w:val="nl-NL"/>
              </w:rPr>
              <w:t>[1/2Bmax]</w:t>
            </w:r>
          </w:p>
        </w:tc>
        <w:tc>
          <w:tcPr>
            <w:tcW w:w="2328" w:type="dxa"/>
            <w:tcBorders>
              <w:top w:val="nil"/>
              <w:left w:val="nil"/>
              <w:bottom w:val="nil"/>
              <w:right w:val="nil"/>
            </w:tcBorders>
            <w:shd w:val="clear" w:color="auto" w:fill="auto"/>
            <w:noWrap/>
            <w:vAlign w:val="bottom"/>
            <w:hideMark/>
          </w:tcPr>
          <w:p w:rsidR="00472AEE" w:rsidRPr="001F2F72" w:rsidRDefault="00472AEE" w:rsidP="00291FB2">
            <w:pPr>
              <w:pStyle w:val="NoSpacing"/>
              <w:tabs>
                <w:tab w:val="left" w:pos="851"/>
              </w:tabs>
              <w:ind w:left="131"/>
              <w:jc w:val="both"/>
              <w:rPr>
                <w:rFonts w:ascii="Arial" w:hAnsi="Arial" w:cs="Arial"/>
                <w:sz w:val="20"/>
                <w:szCs w:val="20"/>
                <w:lang w:val="nl-NL"/>
              </w:rPr>
            </w:pPr>
            <w:r w:rsidRPr="001F2F72">
              <w:rPr>
                <w:rFonts w:ascii="Arial" w:hAnsi="Arial" w:cs="Arial"/>
                <w:sz w:val="20"/>
                <w:szCs w:val="20"/>
                <w:lang w:val="nl-NL"/>
              </w:rPr>
              <w:t>27.05838531</w:t>
            </w:r>
          </w:p>
        </w:tc>
      </w:tr>
    </w:tbl>
    <w:p w:rsidR="00472AEE" w:rsidRPr="001F2F72" w:rsidRDefault="00472AEE" w:rsidP="00472AEE">
      <w:pPr>
        <w:pStyle w:val="NoSpacing"/>
        <w:tabs>
          <w:tab w:val="left" w:pos="851"/>
        </w:tabs>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w:t>
      </w:r>
      <w:r w:rsidRPr="001F2F72">
        <w:rPr>
          <w:rFonts w:ascii="Arial" w:hAnsi="Arial" w:cs="Arial"/>
          <w:b/>
          <w:sz w:val="20"/>
          <w:szCs w:val="20"/>
          <w:lang w:val="nl-NL"/>
        </w:rPr>
        <w:t>blanco</w:t>
      </w:r>
      <w:r w:rsidRPr="001F2F72">
        <w:rPr>
          <w:rFonts w:ascii="Arial" w:hAnsi="Arial" w:cs="Arial"/>
          <w:sz w:val="20"/>
          <w:szCs w:val="20"/>
          <w:lang w:val="nl-NL"/>
        </w:rPr>
        <w:t xml:space="preserve"> is een verplicht meetpunt in de kalibratielijn. De blanco heeft de concentratie 0 (nul).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Het is onjuist om eerst de blanco van de metingen af te trekken en deze daarna in de logit-regressie te stoppen. In het algoritme wordt in de teller de blanco al van de teller afgetrokken en niet in de noemer. Soms corrigeert de meetapparatuur dit uit zichzelf en kunnen &lt;=0 responses optreden. Het is beter om die correctie uit te zetten en met de meest ruwe meetgegevens te werken.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Het is fout om responses eerst te middelen en deze daarna in de logit-regressie te gebruiken. Door het middelen wordt de spreiding van de test gemaskeerd en kan een fout meetpunt niet verwijderd worden omdat deze al gemiddeld is.</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Bij gebruik als kalibratielijn op laboratoria gaat de voorkeur uit naar vijf dose-responspunten bij voorkeur in duplo of triplo gepipetteerd. Meer dan zeven punten wordt afgeraden. Dit is onnodig, en veroorzaakt vaak te lange kalibratielijnen die gaan afvlakken. Meestal kan door de kalibratielijn door anders door te verdunnen vijf punten bevatten.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Laat bij voorkeur niet meer dan twee metingen ongeldig maken bij een vijf dosispuntkalibratie gepipetteerd in duplo of drie bij triplometingen.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Sta bij voorkeur niet toe dat de alle meetpunten van één dosis ongeldig wordt gemaakt. </w:t>
      </w:r>
    </w:p>
    <w:p w:rsidR="00472AEE" w:rsidRPr="001F2F72" w:rsidRDefault="00472AEE" w:rsidP="00472AEE">
      <w:pPr>
        <w:pStyle w:val="Inspringen"/>
        <w:tabs>
          <w:tab w:val="left" w:pos="851"/>
        </w:tabs>
        <w:rPr>
          <w:rFonts w:cs="Arial"/>
        </w:rPr>
      </w:pPr>
    </w:p>
    <w:p w:rsidR="00472AEE" w:rsidRPr="001F2F72" w:rsidRDefault="00472AEE" w:rsidP="00472AEE">
      <w:pPr>
        <w:tabs>
          <w:tab w:val="left" w:pos="851"/>
        </w:tabs>
        <w:rPr>
          <w:rFonts w:cs="Arial"/>
        </w:rPr>
      </w:pPr>
      <w:r w:rsidRPr="001F2F72">
        <w:rPr>
          <w:rFonts w:cs="Arial"/>
        </w:rPr>
        <w:br w:type="page"/>
      </w:r>
    </w:p>
    <w:p w:rsidR="00472AEE" w:rsidRPr="001F2F72" w:rsidRDefault="00472AEE" w:rsidP="00472AEE">
      <w:pPr>
        <w:pStyle w:val="Heading3"/>
        <w:tabs>
          <w:tab w:val="left" w:pos="851"/>
        </w:tabs>
      </w:pPr>
      <w:bookmarkStart w:id="58" w:name="_Toc460849998"/>
      <w:bookmarkStart w:id="59" w:name="_Toc468948734"/>
      <w:bookmarkStart w:id="60" w:name="_Toc524702187"/>
      <w:r w:rsidRPr="001F2F72">
        <w:lastRenderedPageBreak/>
        <w:t>Betrouwbaarheid resultaat</w:t>
      </w:r>
      <w:bookmarkEnd w:id="58"/>
      <w:bookmarkEnd w:id="59"/>
      <w:bookmarkEnd w:id="60"/>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Bij veel regressiemethoden wordt door middel van een variantieanalyse een 95%-betrouwbaarheids</w:t>
      </w:r>
      <w:r w:rsidRPr="001F2F72">
        <w:rPr>
          <w:rFonts w:ascii="Arial" w:hAnsi="Arial" w:cs="Arial"/>
          <w:sz w:val="20"/>
          <w:szCs w:val="20"/>
          <w:lang w:val="nl-NL"/>
        </w:rPr>
        <w:softHyphen/>
        <w:t>interval van het resultaat berekend. Dit is bij de logit-regressie gecompliceerd. Op basis van de metingen in de kalibratielijn is nog wel een betrouwbaarheidsinterval te berekenen. (Zie figuur 3)</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berekende betrouwbaarheid wordt beïnvloed door de vorm van de kalibratielijn. Hoe dichter het hoogste meetpunt bij de berekende Bmax ligt hoe beter de sigmoïdaal “voorspeld” kan worden. Omdat deze, zeker bij rechtere kalibratielijnen, ver boven de hoogste respons uitstijgt, worden hierdoor de betrouwbaarheids</w:t>
      </w:r>
      <w:r w:rsidRPr="001F2F72">
        <w:rPr>
          <w:rFonts w:ascii="Arial" w:hAnsi="Arial" w:cs="Arial"/>
          <w:sz w:val="20"/>
          <w:szCs w:val="20"/>
          <w:lang w:val="nl-NL"/>
        </w:rPr>
        <w:softHyphen/>
        <w:t xml:space="preserve">grenzen in het meetgebied onrealistisch wijd. (Zie figuur 4) </w:t>
      </w:r>
    </w:p>
    <w:p w:rsidR="00472AEE" w:rsidRPr="001F2F72" w:rsidRDefault="00472AEE" w:rsidP="00472AEE">
      <w:pPr>
        <w:pStyle w:val="NoSpacing"/>
        <w:tabs>
          <w:tab w:val="left" w:pos="851"/>
        </w:tabs>
        <w:ind w:left="708"/>
        <w:rPr>
          <w:rFonts w:ascii="Arial" w:hAnsi="Arial" w:cs="Arial"/>
          <w:sz w:val="20"/>
          <w:szCs w:val="20"/>
          <w:lang w:val="nl-NL"/>
        </w:rPr>
      </w:pPr>
    </w:p>
    <w:tbl>
      <w:tblPr>
        <w:tblW w:w="9001" w:type="dxa"/>
        <w:tblInd w:w="709" w:type="dxa"/>
        <w:tblLook w:val="04A0" w:firstRow="1" w:lastRow="0" w:firstColumn="1" w:lastColumn="0" w:noHBand="0" w:noVBand="1"/>
      </w:tblPr>
      <w:tblGrid>
        <w:gridCol w:w="4375"/>
        <w:gridCol w:w="4626"/>
      </w:tblGrid>
      <w:tr w:rsidR="00472AEE" w:rsidRPr="001F2F72" w:rsidTr="00291FB2">
        <w:tc>
          <w:tcPr>
            <w:tcW w:w="4375" w:type="dxa"/>
            <w:shd w:val="clear" w:color="auto" w:fill="auto"/>
          </w:tcPr>
          <w:p w:rsidR="00472AEE" w:rsidRPr="001F2F72" w:rsidRDefault="00472AEE" w:rsidP="00291FB2">
            <w:pPr>
              <w:pStyle w:val="NoSpacing"/>
              <w:tabs>
                <w:tab w:val="left" w:pos="851"/>
              </w:tabs>
              <w:rPr>
                <w:rFonts w:ascii="Arial" w:hAnsi="Arial" w:cs="Arial"/>
                <w:sz w:val="20"/>
                <w:szCs w:val="20"/>
                <w:lang w:val="nl-NL"/>
              </w:rPr>
            </w:pPr>
            <w:r>
              <w:rPr>
                <w:rFonts w:cs="Arial"/>
                <w:noProof/>
                <w:lang w:val="nl-NL" w:eastAsia="nl-NL"/>
              </w:rPr>
              <w:drawing>
                <wp:inline distT="0" distB="0" distL="0" distR="0" wp14:anchorId="2A60E865" wp14:editId="62C041FB">
                  <wp:extent cx="2597150" cy="2694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0" cy="2694940"/>
                          </a:xfrm>
                          <a:prstGeom prst="rect">
                            <a:avLst/>
                          </a:prstGeom>
                          <a:noFill/>
                        </pic:spPr>
                      </pic:pic>
                    </a:graphicData>
                  </a:graphic>
                </wp:inline>
              </w:drawing>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Figuur </w:t>
            </w:r>
            <w:r w:rsidRPr="001F2F72">
              <w:rPr>
                <w:rFonts w:ascii="Arial" w:hAnsi="Arial" w:cs="Arial"/>
                <w:sz w:val="20"/>
                <w:szCs w:val="20"/>
                <w:lang w:val="nl-NL"/>
              </w:rPr>
              <w:fldChar w:fldCharType="begin"/>
            </w:r>
            <w:r w:rsidRPr="001F2F72">
              <w:rPr>
                <w:rFonts w:ascii="Arial" w:hAnsi="Arial" w:cs="Arial"/>
                <w:sz w:val="20"/>
                <w:szCs w:val="20"/>
                <w:lang w:val="nl-NL"/>
              </w:rPr>
              <w:instrText xml:space="preserve"> SEQ Figuur \* ARABIC </w:instrText>
            </w:r>
            <w:r w:rsidRPr="001F2F72">
              <w:rPr>
                <w:rFonts w:ascii="Arial" w:hAnsi="Arial" w:cs="Arial"/>
                <w:sz w:val="20"/>
                <w:szCs w:val="20"/>
                <w:lang w:val="nl-NL"/>
              </w:rPr>
              <w:fldChar w:fldCharType="separate"/>
            </w:r>
            <w:r w:rsidR="007A4C64">
              <w:rPr>
                <w:rFonts w:ascii="Arial" w:hAnsi="Arial" w:cs="Arial"/>
                <w:noProof/>
                <w:sz w:val="20"/>
                <w:szCs w:val="20"/>
                <w:lang w:val="nl-NL"/>
              </w:rPr>
              <w:t>3</w:t>
            </w:r>
            <w:r w:rsidRPr="001F2F72">
              <w:rPr>
                <w:rFonts w:ascii="Arial" w:hAnsi="Arial" w:cs="Arial"/>
                <w:sz w:val="20"/>
                <w:szCs w:val="20"/>
                <w:lang w:val="nl-NL"/>
              </w:rPr>
              <w:fldChar w:fldCharType="end"/>
            </w:r>
            <w:r w:rsidRPr="001F2F72">
              <w:rPr>
                <w:rFonts w:ascii="Arial" w:hAnsi="Arial" w:cs="Arial"/>
                <w:sz w:val="20"/>
                <w:szCs w:val="20"/>
                <w:lang w:val="nl-NL"/>
              </w:rPr>
              <w:t xml:space="preserve"> Berekende Bmax 103</w:t>
            </w:r>
          </w:p>
        </w:tc>
        <w:tc>
          <w:tcPr>
            <w:tcW w:w="4626" w:type="dxa"/>
            <w:shd w:val="clear" w:color="auto" w:fill="auto"/>
          </w:tcPr>
          <w:p w:rsidR="00472AEE" w:rsidRPr="001F2F72" w:rsidRDefault="00472AEE" w:rsidP="00291FB2">
            <w:pPr>
              <w:pStyle w:val="NoSpacing"/>
              <w:tabs>
                <w:tab w:val="left" w:pos="851"/>
              </w:tabs>
              <w:rPr>
                <w:rFonts w:ascii="Arial" w:hAnsi="Arial" w:cs="Arial"/>
                <w:sz w:val="20"/>
                <w:szCs w:val="20"/>
                <w:lang w:val="nl-NL"/>
              </w:rPr>
            </w:pPr>
            <w:r>
              <w:rPr>
                <w:rFonts w:cs="Arial"/>
                <w:noProof/>
                <w:lang w:val="nl-NL" w:eastAsia="nl-NL"/>
              </w:rPr>
              <w:drawing>
                <wp:inline distT="0" distB="0" distL="0" distR="0" wp14:anchorId="04B02B7B" wp14:editId="7580B35F">
                  <wp:extent cx="2798445" cy="269494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8445" cy="2694940"/>
                          </a:xfrm>
                          <a:prstGeom prst="rect">
                            <a:avLst/>
                          </a:prstGeom>
                          <a:noFill/>
                        </pic:spPr>
                      </pic:pic>
                    </a:graphicData>
                  </a:graphic>
                </wp:inline>
              </w:drawing>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Figuur </w:t>
            </w:r>
            <w:r w:rsidRPr="001F2F72">
              <w:rPr>
                <w:rFonts w:ascii="Arial" w:hAnsi="Arial" w:cs="Arial"/>
                <w:sz w:val="20"/>
                <w:szCs w:val="20"/>
                <w:lang w:val="nl-NL"/>
              </w:rPr>
              <w:fldChar w:fldCharType="begin"/>
            </w:r>
            <w:r w:rsidRPr="001F2F72">
              <w:rPr>
                <w:rFonts w:ascii="Arial" w:hAnsi="Arial" w:cs="Arial"/>
                <w:sz w:val="20"/>
                <w:szCs w:val="20"/>
                <w:lang w:val="nl-NL"/>
              </w:rPr>
              <w:instrText xml:space="preserve"> SEQ Figuur \* ARABIC </w:instrText>
            </w:r>
            <w:r w:rsidRPr="001F2F72">
              <w:rPr>
                <w:rFonts w:ascii="Arial" w:hAnsi="Arial" w:cs="Arial"/>
                <w:sz w:val="20"/>
                <w:szCs w:val="20"/>
                <w:lang w:val="nl-NL"/>
              </w:rPr>
              <w:fldChar w:fldCharType="separate"/>
            </w:r>
            <w:r w:rsidR="007A4C64">
              <w:rPr>
                <w:rFonts w:ascii="Arial" w:hAnsi="Arial" w:cs="Arial"/>
                <w:noProof/>
                <w:sz w:val="20"/>
                <w:szCs w:val="20"/>
                <w:lang w:val="nl-NL"/>
              </w:rPr>
              <w:t>4</w:t>
            </w:r>
            <w:r w:rsidRPr="001F2F72">
              <w:rPr>
                <w:rFonts w:ascii="Arial" w:hAnsi="Arial" w:cs="Arial"/>
                <w:sz w:val="20"/>
                <w:szCs w:val="20"/>
                <w:lang w:val="nl-NL"/>
              </w:rPr>
              <w:fldChar w:fldCharType="end"/>
            </w:r>
            <w:r w:rsidRPr="001F2F72">
              <w:rPr>
                <w:rFonts w:ascii="Arial" w:hAnsi="Arial" w:cs="Arial"/>
                <w:sz w:val="20"/>
                <w:szCs w:val="20"/>
                <w:lang w:val="nl-NL"/>
              </w:rPr>
              <w:t xml:space="preserve"> Berekende Bmax 145</w:t>
            </w:r>
          </w:p>
        </w:tc>
      </w:tr>
    </w:tbl>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Deze berekende betrouwbaarheid doet nog geen uitspraak over de betrouwbaarheid van het resultaat dat vaak berekend wordt uit het gemiddelde van meer verdunningen in meervoud gemeten.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betrouwbaarheidsintervallen zijn daardoor erg grillig en veranderen van test tot test.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Een betrouwbaarheid berekenen door middel van variantieanalyse aan de hand van de kalibratielijn en de meervoudige metingen van een monster is erg complex en niet algemeen toepasbaar zonder kundige beoordeling. </w:t>
      </w:r>
      <w:r w:rsidRPr="001F2F72">
        <w:rPr>
          <w:rFonts w:ascii="Arial" w:hAnsi="Arial" w:cs="Arial"/>
          <w:sz w:val="20"/>
          <w:szCs w:val="20"/>
          <w:lang w:val="nl-NL"/>
        </w:rPr>
        <w:br/>
        <w:t>Bij de hier beschreven rekenmethode wordt het berekende gemiddelde getoetst aan, retrospectief berekende betrouwbaarheids</w:t>
      </w:r>
      <w:r w:rsidRPr="001F2F72">
        <w:rPr>
          <w:rFonts w:ascii="Arial" w:hAnsi="Arial" w:cs="Arial"/>
          <w:sz w:val="20"/>
          <w:szCs w:val="20"/>
          <w:lang w:val="nl-NL"/>
        </w:rPr>
        <w:softHyphen/>
        <w:t>karakteristieken van de uitgevoerde test. Het berekende resultaat wordt getoetst door de variatiecoëfficiënt van de individueel berekende waarden van een monster te vergelijken met de verwachte variatiecoëfficiënt. Voor ELISA’s staat deze op 15% ingesteld. Gerealiseerd moet worden dat de betrouwbaarheid van deze toets toeneemt met het aantal metingen per monster. De test moet daarom, of in meervoud per verdunning worden ontwikkeld, of met kleinere verdunningstappen werken, om bij voorkeur minimaal vijf of meer valide resultaten te produceren.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Bij deze methode wordt er van uitgegaan dat de test homoscedastisch is. Dat wil zeggen dat het betrouwbaarheidsinterval c.q. betrouwbaarheid van de resultaten over hele meetgebied gelijk (in de zelfde orde van grootte) is. Een goed ontwikkelde EIA en RIA voldoet hieraan en de homoscedasticiteit wordt getoetst in een validatiestudie. </w:t>
      </w:r>
    </w:p>
    <w:p w:rsidR="00472AEE" w:rsidRDefault="00472AEE" w:rsidP="00472AEE">
      <w:pPr>
        <w:tabs>
          <w:tab w:val="left" w:pos="851"/>
        </w:tabs>
        <w:rPr>
          <w:rFonts w:cs="Arial"/>
        </w:rPr>
      </w:pPr>
      <w:r>
        <w:rPr>
          <w:rFonts w:cs="Arial"/>
        </w:rPr>
        <w:br w:type="page"/>
      </w:r>
    </w:p>
    <w:p w:rsidR="00472AEE" w:rsidRPr="001F2F72" w:rsidRDefault="00472AEE" w:rsidP="00472AEE">
      <w:pPr>
        <w:pStyle w:val="Heading3"/>
        <w:tabs>
          <w:tab w:val="left" w:pos="851"/>
        </w:tabs>
      </w:pPr>
      <w:bookmarkStart w:id="61" w:name="_Toc460849999"/>
      <w:bookmarkStart w:id="62" w:name="_Toc468948735"/>
      <w:bookmarkStart w:id="63" w:name="_Toc524702188"/>
      <w:r w:rsidRPr="001F2F72">
        <w:lastRenderedPageBreak/>
        <w:t>Extrapolatie</w:t>
      </w:r>
      <w:bookmarkEnd w:id="61"/>
      <w:bookmarkEnd w:id="62"/>
      <w:bookmarkEnd w:id="63"/>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Extrapolatie van de berekende dose-responsecurve buiten het gemeten meetgebied is mogelijk. Er kan geëxtrapoleerd worden van blanco tot Bmax. Extrapoleren boven de hoogste dosis wordt afgeraden maar is soms noodzakelijk als een belangrijk meetpunt net buiten de dose-responscurve valt.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Extrapoleren tussen de blanco en de laagste dosis van de standaard is op twee manieren mogelijk.</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Met de standaardinstelling wordt met de berekende parameters voor de sigmoïde tot de blanco berekend. De regressie lijn zal in dat gebied krom zijn.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Met de optie ‘linear’ wordt met een rechte lijn tussen de laagste dosis en de blanco. Bij veel RIA’s en ELISA’s is dit ook zo. Resultaten berekend in dit stukje meetgebied worden onderstreept in de resultatenkolom van de worksheet.</w:t>
      </w:r>
    </w:p>
    <w:p w:rsidR="00472AEE" w:rsidRPr="001F2F72" w:rsidRDefault="00472AEE" w:rsidP="00472AEE">
      <w:pPr>
        <w:pStyle w:val="Inspringen"/>
        <w:tabs>
          <w:tab w:val="left" w:pos="851"/>
        </w:tabs>
        <w:rPr>
          <w:rFonts w:cs="Arial"/>
        </w:rPr>
      </w:pPr>
    </w:p>
    <w:p w:rsidR="00472AEE" w:rsidRPr="001F2F72" w:rsidRDefault="00472AEE" w:rsidP="00472AEE">
      <w:pPr>
        <w:pStyle w:val="Heading3"/>
        <w:tabs>
          <w:tab w:val="left" w:pos="851"/>
        </w:tabs>
      </w:pPr>
      <w:bookmarkStart w:id="64" w:name="_Toc460850000"/>
      <w:bookmarkStart w:id="65" w:name="_Toc468948736"/>
      <w:bookmarkStart w:id="66" w:name="_Toc524702189"/>
      <w:r w:rsidRPr="001F2F72">
        <w:t>Significante cijfers</w:t>
      </w:r>
      <w:bookmarkEnd w:id="64"/>
      <w:bookmarkEnd w:id="65"/>
      <w:bookmarkEnd w:id="66"/>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Het aantal gerapporteerde significante cijfers in en resultaat is een maat voor de betrouwbaarheid van het resultaat. Het resultaat 5.2345 suggereert een hoge reproduceerbaarheid van het resultaat.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Het resultaat 5 daar in tegen heeft al een afrondingsfout van 10%.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Rapporteer bij een test zoveel significante cijfers dat de afronding kleiner is dan de meetfout in de test.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Dus bij een test met een variatiecoëfficiënt van 10% wordt het resultaat 5.5, dit zijn twee significante cijfers (digits).</w:t>
      </w:r>
    </w:p>
    <w:p w:rsidR="00472AEE" w:rsidRPr="00574CEE" w:rsidRDefault="00472AEE" w:rsidP="00472AEE">
      <w:pPr>
        <w:pStyle w:val="NoSpacing"/>
        <w:tabs>
          <w:tab w:val="left" w:pos="851"/>
        </w:tabs>
        <w:ind w:left="708"/>
        <w:rPr>
          <w:rFonts w:cs="Arial"/>
          <w:lang w:val="nl-NL"/>
        </w:rPr>
      </w:pPr>
      <w:r w:rsidRPr="001F2F72">
        <w:rPr>
          <w:rFonts w:ascii="Arial" w:hAnsi="Arial" w:cs="Arial"/>
          <w:sz w:val="20"/>
          <w:szCs w:val="20"/>
          <w:lang w:val="nl-NL"/>
        </w:rPr>
        <w:t>Wordt er verder gerekend met de resultaten dan wordt bij voorkeur niet afgerond.</w:t>
      </w:r>
    </w:p>
    <w:p w:rsidR="00472AEE" w:rsidRPr="001F2F72" w:rsidRDefault="00472AEE" w:rsidP="00472AEE">
      <w:pPr>
        <w:pStyle w:val="Inspringen"/>
        <w:tabs>
          <w:tab w:val="left" w:pos="851"/>
        </w:tabs>
        <w:rPr>
          <w:rFonts w:cs="Arial"/>
        </w:rPr>
      </w:pPr>
    </w:p>
    <w:p w:rsidR="00472AEE" w:rsidRPr="001F2F72" w:rsidRDefault="00472AEE" w:rsidP="00472AEE">
      <w:pPr>
        <w:pStyle w:val="Heading3"/>
        <w:tabs>
          <w:tab w:val="left" w:pos="851"/>
        </w:tabs>
      </w:pPr>
      <w:bookmarkStart w:id="67" w:name="_Toc460850001"/>
      <w:bookmarkStart w:id="68" w:name="_Toc468948737"/>
      <w:bookmarkStart w:id="69" w:name="_Toc524702190"/>
      <w:r w:rsidRPr="001F2F72">
        <w:t>Verschillen tussen logit-regressies</w:t>
      </w:r>
      <w:bookmarkEnd w:id="67"/>
      <w:bookmarkEnd w:id="68"/>
      <w:bookmarkEnd w:id="69"/>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logit-regressie is een iteratieve rekenmethode dat afhankelijk is van het aantal digits waarmee gerekend wordt. De berekende resultaten kunnen per gebruikt programma (Graphpad, SPSS etc.) iets verschillen. Dit hangt af met de gebruikte algoritmen en rekennauwkeurigheid van het gebruikte programma. In dit programma wordt de Bmax gezocht die de hoogste correlatie van de berekende ijklijn geeft. De beslissing wanneer de correlaties gelijk zijn en de iteratie stopt wordt bepaald door het aantal cijfers achter de komma waarmee de correlaties vergeleken wordt.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Deze logit-regressie rekent met de natuurlijke logaritme </w:t>
      </w:r>
      <w:r w:rsidRPr="001F2F72">
        <w:rPr>
          <w:rFonts w:ascii="Arial" w:hAnsi="Arial" w:cs="Arial"/>
          <w:sz w:val="20"/>
          <w:szCs w:val="20"/>
          <w:vertAlign w:val="superscript"/>
          <w:lang w:val="nl-NL"/>
        </w:rPr>
        <w:t>e</w:t>
      </w:r>
      <w:r w:rsidRPr="001F2F72">
        <w:rPr>
          <w:rFonts w:ascii="Arial" w:hAnsi="Arial" w:cs="Arial"/>
          <w:sz w:val="20"/>
          <w:szCs w:val="20"/>
          <w:lang w:val="nl-NL"/>
        </w:rPr>
        <w:t xml:space="preserve">Log (ln). Als gerekend wordt met een </w:t>
      </w:r>
      <w:r w:rsidRPr="001F2F72">
        <w:rPr>
          <w:rFonts w:ascii="Arial" w:hAnsi="Arial" w:cs="Arial"/>
          <w:sz w:val="20"/>
          <w:szCs w:val="20"/>
          <w:vertAlign w:val="superscript"/>
          <w:lang w:val="nl-NL"/>
        </w:rPr>
        <w:t>10</w:t>
      </w:r>
      <w:r w:rsidRPr="001F2F72">
        <w:rPr>
          <w:rFonts w:ascii="Arial" w:hAnsi="Arial" w:cs="Arial"/>
          <w:sz w:val="20"/>
          <w:szCs w:val="20"/>
          <w:lang w:val="nl-NL"/>
        </w:rPr>
        <w:t xml:space="preserve">Log zullen de berekende parameters slope a en intercept b verschillen. </w:t>
      </w:r>
    </w:p>
    <w:p w:rsidR="00472AEE" w:rsidRPr="001F2F72" w:rsidRDefault="00472AEE" w:rsidP="00472AEE">
      <w:pPr>
        <w:pStyle w:val="Inspringen"/>
        <w:tabs>
          <w:tab w:val="left" w:pos="851"/>
        </w:tabs>
        <w:rPr>
          <w:rFonts w:cs="Arial"/>
        </w:rPr>
      </w:pPr>
    </w:p>
    <w:p w:rsidR="00472AEE" w:rsidRPr="001F2F72" w:rsidRDefault="00472AEE" w:rsidP="00472AEE">
      <w:pPr>
        <w:tabs>
          <w:tab w:val="left" w:pos="851"/>
        </w:tabs>
        <w:rPr>
          <w:rFonts w:cs="Arial"/>
        </w:rPr>
      </w:pPr>
      <w:r w:rsidRPr="001F2F72">
        <w:rPr>
          <w:rFonts w:cs="Arial"/>
        </w:rPr>
        <w:br w:type="page"/>
      </w:r>
    </w:p>
    <w:p w:rsidR="00472AEE" w:rsidRPr="001F2F72" w:rsidRDefault="00472AEE" w:rsidP="00472AEE">
      <w:pPr>
        <w:pStyle w:val="Heading2"/>
        <w:tabs>
          <w:tab w:val="left" w:pos="851"/>
        </w:tabs>
      </w:pPr>
      <w:bookmarkStart w:id="70" w:name="_Toc460850002"/>
      <w:bookmarkStart w:id="71" w:name="_Toc468948738"/>
      <w:bookmarkStart w:id="72" w:name="_Toc524702191"/>
      <w:r w:rsidRPr="001F2F72">
        <w:lastRenderedPageBreak/>
        <w:t>Opzet validatieprotocol voor een kalibratielijn</w:t>
      </w:r>
      <w:bookmarkEnd w:id="70"/>
      <w:bookmarkEnd w:id="71"/>
      <w:bookmarkEnd w:id="72"/>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Om de logit-regressie juist toe te passen dient de test gevalideerd te zijn voor het meetgebied (LLOQ (laagste dosis) – ULOQ (hoogste dosis) waar de logit-regressie wordt toegepast.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LLOD wordt vastgesteld door het meten van meerdere </w:t>
      </w:r>
      <w:r w:rsidR="00E35DAC" w:rsidRPr="001F2F72">
        <w:rPr>
          <w:rFonts w:ascii="Arial" w:hAnsi="Arial" w:cs="Arial"/>
          <w:sz w:val="20"/>
          <w:szCs w:val="20"/>
          <w:lang w:val="nl-NL"/>
        </w:rPr>
        <w:t>blanco’s</w:t>
      </w:r>
      <w:r w:rsidRPr="001F2F72">
        <w:rPr>
          <w:rFonts w:ascii="Arial" w:hAnsi="Arial" w:cs="Arial"/>
          <w:sz w:val="20"/>
          <w:szCs w:val="20"/>
          <w:lang w:val="nl-NL"/>
        </w:rPr>
        <w: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Belangrijk is dat de kalibratielijn het hele meetgebied homoscedastisch (homogeniteit van variantie) is. Dit voorkomt dat het testresultaat per dosis/verdunning een andere spreiding heeft. Bij een te groot gekozen meetgebied zal de spreiding bij de uiteinden hiervan onacceptabel groter zijn dan resultaten verkregen uit het midden van het meetgebied. </w:t>
      </w:r>
      <w:r w:rsidRPr="001F2F72">
        <w:rPr>
          <w:rFonts w:ascii="Arial" w:hAnsi="Arial" w:cs="Arial"/>
          <w:sz w:val="20"/>
          <w:szCs w:val="20"/>
          <w:lang w:val="nl-NL"/>
        </w:rPr>
        <w:br/>
        <w:t>De homoscedastiteit bepaalt het meetgebied en niet de steilheid of hoe vlak de lijn bij de uiteinden van het gekozen meetgebied lopen. Test daarom eerst de reproduceerbaarheid onder midden en bovenin het meetgebied voordat de werkelijke validatie begint. Als de LLOQ en ULOQ is vastgesteld kan de werkelijke validatie beginnen</w:t>
      </w:r>
      <w:r>
        <w:rPr>
          <w:rFonts w:ascii="Arial" w:hAnsi="Arial" w:cs="Arial"/>
          <w:sz w:val="20"/>
          <w:szCs w:val="20"/>
          <w:lang w:val="nl-NL"/>
        </w:rPr>
        <w: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Het logit – log getransformeerde meetgebied is een rechte lijn. Dit is zichtbaar gemaakt in de bovenste grafiek in het Logit-werkblad. De lineariteit van het logit – log meetgebied van de kalibratielijn wordt door de correlatie bewaakt.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resultaten verkregen uit het vastgestelde meetgebied moeten zich lineair ten opzichte van de dosis gedragen. Met andere woorden; het resultaat moet voor elke respons, van laag tot hoog, voor het hele meetgebied hetzelfde zijn. Dit geldt ook voor eventuele voorverdunningen die gemaakt worden. Dit wordt bij de recovery vastgesteld.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Van elke test wordt de betrouwbaarheid en juistheid van het resultaat vastgesteld. </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b/>
          <w:sz w:val="20"/>
          <w:szCs w:val="20"/>
          <w:lang w:val="nl-NL"/>
        </w:rPr>
        <w:t>Validatieprotocol van de kalibratielijn</w:t>
      </w:r>
      <w:r w:rsidRPr="001F2F72">
        <w:rPr>
          <w:rFonts w:ascii="Arial" w:hAnsi="Arial" w:cs="Arial"/>
          <w:sz w:val="20"/>
          <w:szCs w:val="20"/>
          <w:lang w:val="nl-NL"/>
        </w:rPr>
        <w: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Voordat een test gevalideerd kan worden zal eerst moeten worden vastgesteld of de ijklijn waarmee de resultaten worden berekend voldoet. Bepaal voordat de validatie begint eerst de reproduceerbaarheid van het meetgebied. Stel van de voren een eis vast.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Voor een ELISA is een variatiecoëfficiënt van &lt;10% of &lt;15% voor de reproduceerbaarheid van de berekende resultaten gemeten bij de laagste, halverwege en bij de hoogste respons van de kalibratielijn haalbare resultaten.</w:t>
      </w:r>
    </w:p>
    <w:p w:rsidR="00472AEE" w:rsidRPr="001F2F72" w:rsidRDefault="00472AEE" w:rsidP="00472AEE">
      <w:pPr>
        <w:pStyle w:val="NoSpacing"/>
        <w:tabs>
          <w:tab w:val="left" w:pos="851"/>
        </w:tabs>
        <w:rPr>
          <w:rFonts w:ascii="Arial" w:hAnsi="Arial" w:cs="Arial"/>
          <w:sz w:val="20"/>
          <w:szCs w:val="20"/>
          <w:lang w:val="nl-NL"/>
        </w:rPr>
      </w:pPr>
    </w:p>
    <w:p w:rsidR="00472AEE" w:rsidRPr="001F2F72" w:rsidRDefault="00472AEE" w:rsidP="00472AEE">
      <w:pPr>
        <w:tabs>
          <w:tab w:val="left" w:pos="851"/>
        </w:tabs>
        <w:ind w:left="709"/>
        <w:rPr>
          <w:rFonts w:cs="Arial"/>
          <w:u w:val="single"/>
        </w:rPr>
      </w:pPr>
      <w:r w:rsidRPr="001F2F72">
        <w:rPr>
          <w:rFonts w:cs="Arial"/>
          <w:u w:val="single"/>
        </w:rPr>
        <w:t>Reproduceerbaarheid</w:t>
      </w:r>
    </w:p>
    <w:p w:rsidR="00472AEE" w:rsidRPr="001F2F72" w:rsidRDefault="00472AEE" w:rsidP="00472AEE">
      <w:pPr>
        <w:tabs>
          <w:tab w:val="left" w:pos="851"/>
        </w:tabs>
        <w:ind w:left="709"/>
        <w:rPr>
          <w:rFonts w:cs="Arial"/>
        </w:rPr>
      </w:pPr>
      <w:r w:rsidRPr="001F2F72">
        <w:rPr>
          <w:rFonts w:cs="Arial"/>
        </w:rPr>
        <w:t>De reproduceerbaarheid van het meetgebied moet gelijk of beter zijn dan van een van te voren gedefinieerde waarde.</w:t>
      </w:r>
    </w:p>
    <w:p w:rsidR="00472AEE" w:rsidRPr="001F2F72" w:rsidRDefault="00472AEE" w:rsidP="00472AEE">
      <w:pPr>
        <w:tabs>
          <w:tab w:val="left" w:pos="851"/>
        </w:tabs>
        <w:ind w:left="709"/>
        <w:rPr>
          <w:rFonts w:cs="Arial"/>
        </w:rPr>
      </w:pPr>
      <w:r w:rsidRPr="001F2F72">
        <w:rPr>
          <w:rFonts w:cs="Arial"/>
        </w:rPr>
        <w:t xml:space="preserve">Bereken de reproduceerbaarheid (interassay-variatiecoëfficiënt) van de test door in minimaal 5 onafhankelijk uitgevoerde testen monsters te meten met een lage een gemiddelde en een hoge concentratie. </w:t>
      </w:r>
    </w:p>
    <w:p w:rsidR="00472AEE" w:rsidRPr="001F2F72" w:rsidRDefault="00472AEE" w:rsidP="00472AEE">
      <w:pPr>
        <w:pStyle w:val="NoSpacing"/>
        <w:tabs>
          <w:tab w:val="left" w:pos="851"/>
        </w:tabs>
        <w:ind w:left="708"/>
        <w:rPr>
          <w:rFonts w:ascii="Arial" w:hAnsi="Arial" w:cs="Arial"/>
          <w:sz w:val="20"/>
          <w:szCs w:val="20"/>
          <w:u w:val="single"/>
          <w:lang w:val="nl-NL"/>
        </w:rPr>
      </w:pPr>
    </w:p>
    <w:p w:rsidR="00472AEE" w:rsidRPr="001F2F72" w:rsidRDefault="00472AEE" w:rsidP="00472AEE">
      <w:pPr>
        <w:tabs>
          <w:tab w:val="left" w:pos="851"/>
        </w:tabs>
        <w:rPr>
          <w:rFonts w:cs="Arial"/>
          <w:u w:val="single"/>
        </w:rPr>
      </w:pPr>
      <w:r w:rsidRPr="001F2F72">
        <w:rPr>
          <w:rFonts w:cs="Arial"/>
          <w:u w:val="single"/>
        </w:rPr>
        <w:br w:type="page"/>
      </w:r>
    </w:p>
    <w:p w:rsidR="00472AEE" w:rsidRPr="001F2F72" w:rsidRDefault="00472AEE" w:rsidP="00472AEE">
      <w:pPr>
        <w:pStyle w:val="NoSpacing"/>
        <w:tabs>
          <w:tab w:val="left" w:pos="851"/>
        </w:tabs>
        <w:ind w:left="708"/>
        <w:rPr>
          <w:rFonts w:ascii="Arial" w:hAnsi="Arial" w:cs="Arial"/>
          <w:sz w:val="20"/>
          <w:szCs w:val="20"/>
          <w:u w:val="single"/>
          <w:lang w:val="nl-NL"/>
        </w:rPr>
      </w:pPr>
      <w:r w:rsidRPr="001F2F72">
        <w:rPr>
          <w:rFonts w:ascii="Arial" w:hAnsi="Arial" w:cs="Arial"/>
          <w:sz w:val="20"/>
          <w:szCs w:val="20"/>
          <w:u w:val="single"/>
          <w:lang w:val="nl-NL"/>
        </w:rPr>
        <w:lastRenderedPageBreak/>
        <w:t>LLOD</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noProof/>
          <w:sz w:val="20"/>
          <w:szCs w:val="20"/>
          <w:lang w:val="nl-NL" w:eastAsia="nl-NL"/>
        </w:rPr>
        <w:drawing>
          <wp:anchor distT="0" distB="0" distL="114300" distR="114300" simplePos="0" relativeHeight="251662336" behindDoc="0" locked="0" layoutInCell="1" allowOverlap="1" wp14:anchorId="656E2B5C" wp14:editId="4E825F55">
            <wp:simplePos x="0" y="0"/>
            <wp:positionH relativeFrom="margin">
              <wp:align>right</wp:align>
            </wp:positionH>
            <wp:positionV relativeFrom="paragraph">
              <wp:posOffset>6506</wp:posOffset>
            </wp:positionV>
            <wp:extent cx="1739900" cy="32296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em-3en6S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9900" cy="3229610"/>
                    </a:xfrm>
                    <a:prstGeom prst="rect">
                      <a:avLst/>
                    </a:prstGeom>
                  </pic:spPr>
                </pic:pic>
              </a:graphicData>
            </a:graphic>
            <wp14:sizeRelH relativeFrom="page">
              <wp14:pctWidth>0</wp14:pctWidth>
            </wp14:sizeRelH>
            <wp14:sizeRelV relativeFrom="page">
              <wp14:pctHeight>0</wp14:pctHeight>
            </wp14:sizeRelV>
          </wp:anchor>
        </w:drawing>
      </w:r>
      <w:r w:rsidRPr="001F2F72">
        <w:rPr>
          <w:rFonts w:ascii="Arial" w:hAnsi="Arial" w:cs="Arial"/>
          <w:sz w:val="20"/>
          <w:szCs w:val="20"/>
          <w:lang w:val="nl-NL"/>
        </w:rPr>
        <w:t>De LLOD is de laagste concentratie die nog met enige betrouwbaarheid gerapporteerd kan worden als zijnde niet nul. De betrouwbaarheid van deze grens wordt vastgesteld door meerdere blanco’s op verschillende momenten te meten.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Meet samen met een ijklijn en een controlemonster tien of meer blanco’s. Bereken de gemiddelde blancorespons + n * de standaarddeviatie van de blancorespons.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Reken de concentratie van deze berekende respons uit. Voer daarvoor de ijklijn en deze respons met verdunning 1 in de logit-regressie in</w:t>
      </w:r>
      <w:r>
        <w:rPr>
          <w:rFonts w:ascii="Arial" w:hAnsi="Arial" w:cs="Arial"/>
          <w:sz w:val="20"/>
          <w:szCs w:val="20"/>
          <w:lang w:val="nl-NL"/>
        </w:rPr>
        <w: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Zet in de logit-rekensheet extrapoleren blank – highest dose aan.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Bereken de concentratie van de waarde gemiddelde + n * standaarddeviatie. Dit is de eerst LLOQ-waarde. Herhaal de test nog vier maal en bereken de gemiddelde LLOQ met de standaarddeviatie over deze vijf waarden.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waarde voor n is afhankelijk van de kans waarop een monster zonder analyt nog een waarde boven de LLOD mag geven. Bij n=2 is die kans 5%, bij n=3 zakt deze kans op een vals positief resultaat naar 1% en bij n=6 is de kans hierop minder dan 1 op een miljoen.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De keuze van n is afhankelijk van het doel van de test en hoe deze uitgevoerd wordt.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Heeft de test lange verdunningsreeksen dan moet voorkomen worden dat bij een hoge verdunning een monster met een lage concentratie toch respons geeft die in de ijklijn valt. Als dit resultaat daarna met de verdunning van, zeg, 10.000 wordt vermenigvuldig is het resultaat een hoge concentratie.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noProof/>
          <w:sz w:val="20"/>
          <w:szCs w:val="20"/>
          <w:lang w:val="nl-NL" w:eastAsia="nl-NL"/>
        </w:rPr>
        <w:drawing>
          <wp:anchor distT="0" distB="0" distL="114300" distR="114300" simplePos="0" relativeHeight="251661312" behindDoc="0" locked="0" layoutInCell="1" allowOverlap="1" wp14:anchorId="7A9023D4" wp14:editId="06BB880F">
            <wp:simplePos x="0" y="0"/>
            <wp:positionH relativeFrom="margin">
              <wp:align>right</wp:align>
            </wp:positionH>
            <wp:positionV relativeFrom="paragraph">
              <wp:posOffset>8890</wp:posOffset>
            </wp:positionV>
            <wp:extent cx="1803400" cy="1803400"/>
            <wp:effectExtent l="0" t="0" r="635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LOQLLOD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14:sizeRelH relativeFrom="page">
              <wp14:pctWidth>0</wp14:pctWidth>
            </wp14:sizeRelH>
            <wp14:sizeRelV relativeFrom="page">
              <wp14:pctHeight>0</wp14:pctHeight>
            </wp14:sizeRelV>
          </wp:anchor>
        </w:drawing>
      </w:r>
      <w:r w:rsidRPr="001F2F72">
        <w:rPr>
          <w:rFonts w:ascii="Arial" w:hAnsi="Arial" w:cs="Arial"/>
          <w:sz w:val="20"/>
          <w:szCs w:val="20"/>
          <w:lang w:val="nl-NL"/>
        </w:rPr>
        <w:t xml:space="preserve">Als met de test veel lage concentraties gemeten moeten worden dan wordt de factor n op 3 of zelf op 2 gezet met als risico dat er af en toe een vals positief resultaat wordt gerapporteerd.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Het gemiddelde + 3 * standaarddeviatie is een gangbare grens.</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NoSpacing"/>
        <w:tabs>
          <w:tab w:val="left" w:pos="851"/>
        </w:tabs>
        <w:ind w:left="708"/>
        <w:rPr>
          <w:rFonts w:ascii="Arial" w:hAnsi="Arial" w:cs="Arial"/>
          <w:sz w:val="20"/>
          <w:szCs w:val="20"/>
          <w:u w:val="single"/>
          <w:lang w:val="nl-NL"/>
        </w:rPr>
      </w:pPr>
      <w:r w:rsidRPr="001F2F72">
        <w:rPr>
          <w:rFonts w:ascii="Arial" w:hAnsi="Arial" w:cs="Arial"/>
          <w:sz w:val="20"/>
          <w:szCs w:val="20"/>
          <w:u w:val="single"/>
          <w:lang w:val="nl-NL"/>
        </w:rPr>
        <w:t>LLOQ</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Het laagste ijklijnpunt van de kalibratielijn moet boven de LLOD liggen. Dit is de laagste concentratie van de test die gerapporteerd wordt als er onverdund gemeten mag worden. Als de minimale verdunning van de test 1:10 is dan wordt de LLOD 10 maal de dosis/concentratie van het laagste punt van de ijklijn. </w:t>
      </w:r>
    </w:p>
    <w:p w:rsidR="00472AEE" w:rsidRPr="001F2F72" w:rsidRDefault="00472AEE" w:rsidP="00472AEE">
      <w:pPr>
        <w:tabs>
          <w:tab w:val="left" w:pos="851"/>
        </w:tabs>
        <w:rPr>
          <w:rFonts w:cs="Arial"/>
          <w:u w:val="single"/>
        </w:rPr>
      </w:pPr>
      <w:r w:rsidRPr="001F2F72">
        <w:rPr>
          <w:rFonts w:cs="Arial"/>
          <w:u w:val="single"/>
        </w:rPr>
        <w:br w:type="page"/>
      </w:r>
    </w:p>
    <w:p w:rsidR="00472AEE" w:rsidRPr="001F2F72" w:rsidRDefault="00472AEE" w:rsidP="00472AEE">
      <w:pPr>
        <w:pStyle w:val="NoSpacing"/>
        <w:tabs>
          <w:tab w:val="left" w:pos="851"/>
        </w:tabs>
        <w:ind w:left="708"/>
        <w:rPr>
          <w:rFonts w:ascii="Arial" w:hAnsi="Arial" w:cs="Arial"/>
          <w:sz w:val="20"/>
          <w:szCs w:val="20"/>
          <w:u w:val="single"/>
          <w:lang w:val="nl-NL"/>
        </w:rPr>
      </w:pPr>
      <w:r w:rsidRPr="001F2F72">
        <w:rPr>
          <w:rFonts w:ascii="Arial" w:hAnsi="Arial" w:cs="Arial"/>
          <w:sz w:val="20"/>
          <w:szCs w:val="20"/>
          <w:u w:val="single"/>
          <w:lang w:val="nl-NL"/>
        </w:rPr>
        <w:lastRenderedPageBreak/>
        <w:t>Lineariteit van de testresultaten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Lineariteit van de resultaten van een ijklijn kan op verschillende manieren gevalideerd worden.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Een eenvoudige methode is dat de teruggerekende gemiddelde waarde van alle doses niet meer dan (stel) 5% van de nominale waarde mag afwijken. Deze waarde is arbitrair gekozen maar is een reële waarde om als uitgangspunt te gebruiken.</w:t>
      </w:r>
    </w:p>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pStyle w:val="Inspringen"/>
        <w:tabs>
          <w:tab w:val="left" w:pos="851"/>
        </w:tabs>
        <w:rPr>
          <w:rFonts w:cs="Arial"/>
        </w:rPr>
      </w:pPr>
      <w:r w:rsidRPr="001F2F72">
        <w:rPr>
          <w:rFonts w:cs="Arial"/>
        </w:rPr>
        <w:t>Tabel: Voorbeeld: Afwijking van berekende waarde ten opzicht van de nominale waarde van een ijklijnpunt per verdunning (duplo meting per verdunning) van 7 onafhankelijk uitgevoerde testen.</w:t>
      </w:r>
    </w:p>
    <w:tbl>
      <w:tblPr>
        <w:tblW w:w="7900" w:type="dxa"/>
        <w:tblInd w:w="872" w:type="dxa"/>
        <w:tblLook w:val="0000" w:firstRow="0" w:lastRow="0" w:firstColumn="0" w:lastColumn="0" w:noHBand="0" w:noVBand="0"/>
      </w:tblPr>
      <w:tblGrid>
        <w:gridCol w:w="1417"/>
        <w:gridCol w:w="698"/>
        <w:gridCol w:w="700"/>
        <w:gridCol w:w="700"/>
        <w:gridCol w:w="600"/>
        <w:gridCol w:w="700"/>
        <w:gridCol w:w="700"/>
        <w:gridCol w:w="700"/>
        <w:gridCol w:w="600"/>
        <w:gridCol w:w="600"/>
        <w:gridCol w:w="600"/>
      </w:tblGrid>
      <w:tr w:rsidR="00472AEE" w:rsidRPr="001F2F72" w:rsidTr="00291FB2">
        <w:trPr>
          <w:trHeight w:hRule="exact" w:val="284"/>
        </w:trPr>
        <w:tc>
          <w:tcPr>
            <w:tcW w:w="1302" w:type="dxa"/>
            <w:vMerge w:val="restart"/>
            <w:tcBorders>
              <w:top w:val="single" w:sz="8" w:space="0" w:color="auto"/>
              <w:left w:val="single" w:sz="4" w:space="0" w:color="auto"/>
              <w:right w:val="single" w:sz="8" w:space="0" w:color="auto"/>
            </w:tcBorders>
            <w:shd w:val="clear" w:color="auto" w:fill="auto"/>
            <w:noWrap/>
            <w:vAlign w:val="center"/>
          </w:tcPr>
          <w:p w:rsidR="00472AEE" w:rsidRPr="001F2F72" w:rsidRDefault="00472AEE" w:rsidP="00291FB2">
            <w:pPr>
              <w:tabs>
                <w:tab w:val="left" w:pos="851"/>
              </w:tabs>
              <w:rPr>
                <w:rFonts w:cs="Arial"/>
                <w:b/>
              </w:rPr>
            </w:pPr>
            <w:r w:rsidRPr="001F2F72">
              <w:rPr>
                <w:rFonts w:cs="Arial"/>
                <w:b/>
              </w:rPr>
              <w:t>Testnummer</w:t>
            </w:r>
          </w:p>
        </w:tc>
        <w:tc>
          <w:tcPr>
            <w:tcW w:w="6598" w:type="dxa"/>
            <w:gridSpan w:val="10"/>
            <w:tcBorders>
              <w:top w:val="single" w:sz="8" w:space="0" w:color="auto"/>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Verdunning</w:t>
            </w:r>
          </w:p>
        </w:tc>
      </w:tr>
      <w:tr w:rsidR="00472AEE" w:rsidRPr="001F2F72" w:rsidTr="00291FB2">
        <w:trPr>
          <w:trHeight w:hRule="exact" w:val="284"/>
        </w:trPr>
        <w:tc>
          <w:tcPr>
            <w:tcW w:w="1302" w:type="dxa"/>
            <w:vMerge/>
            <w:tcBorders>
              <w:left w:val="single" w:sz="4" w:space="0" w:color="auto"/>
              <w:bottom w:val="single" w:sz="8" w:space="0" w:color="auto"/>
              <w:right w:val="single" w:sz="8" w:space="0" w:color="auto"/>
            </w:tcBorders>
            <w:shd w:val="clear" w:color="auto" w:fill="auto"/>
            <w:noWrap/>
            <w:vAlign w:val="center"/>
          </w:tcPr>
          <w:p w:rsidR="00472AEE" w:rsidRPr="001F2F72" w:rsidRDefault="00472AEE" w:rsidP="00291FB2">
            <w:pPr>
              <w:tabs>
                <w:tab w:val="left" w:pos="851"/>
              </w:tabs>
              <w:rPr>
                <w:rFonts w:cs="Arial"/>
                <w:b/>
              </w:rPr>
            </w:pPr>
          </w:p>
        </w:tc>
        <w:tc>
          <w:tcPr>
            <w:tcW w:w="1398" w:type="dxa"/>
            <w:gridSpan w:val="2"/>
            <w:tcBorders>
              <w:top w:val="nil"/>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bCs/>
              </w:rPr>
            </w:pPr>
            <w:r w:rsidRPr="001F2F72">
              <w:rPr>
                <w:rFonts w:cs="Arial"/>
                <w:b/>
                <w:bCs/>
              </w:rPr>
              <w:t>16</w:t>
            </w:r>
          </w:p>
        </w:tc>
        <w:tc>
          <w:tcPr>
            <w:tcW w:w="1300" w:type="dxa"/>
            <w:gridSpan w:val="2"/>
            <w:tcBorders>
              <w:top w:val="nil"/>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bCs/>
              </w:rPr>
            </w:pPr>
            <w:r w:rsidRPr="001F2F72">
              <w:rPr>
                <w:rFonts w:cs="Arial"/>
                <w:b/>
                <w:bCs/>
              </w:rPr>
              <w:t>32</w:t>
            </w:r>
          </w:p>
        </w:tc>
        <w:tc>
          <w:tcPr>
            <w:tcW w:w="1400" w:type="dxa"/>
            <w:gridSpan w:val="2"/>
            <w:tcBorders>
              <w:top w:val="nil"/>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bCs/>
              </w:rPr>
            </w:pPr>
            <w:r w:rsidRPr="001F2F72">
              <w:rPr>
                <w:rFonts w:cs="Arial"/>
                <w:b/>
                <w:bCs/>
              </w:rPr>
              <w:t>64</w:t>
            </w:r>
          </w:p>
        </w:tc>
        <w:tc>
          <w:tcPr>
            <w:tcW w:w="1300" w:type="dxa"/>
            <w:gridSpan w:val="2"/>
            <w:tcBorders>
              <w:top w:val="nil"/>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bCs/>
              </w:rPr>
            </w:pPr>
            <w:r w:rsidRPr="001F2F72">
              <w:rPr>
                <w:rFonts w:cs="Arial"/>
                <w:b/>
                <w:bCs/>
              </w:rPr>
              <w:t>128</w:t>
            </w:r>
          </w:p>
        </w:tc>
        <w:tc>
          <w:tcPr>
            <w:tcW w:w="1200" w:type="dxa"/>
            <w:gridSpan w:val="2"/>
            <w:tcBorders>
              <w:top w:val="nil"/>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bCs/>
              </w:rPr>
            </w:pPr>
            <w:r w:rsidRPr="001F2F72">
              <w:rPr>
                <w:rFonts w:cs="Arial"/>
                <w:b/>
                <w:bCs/>
              </w:rPr>
              <w:t>256</w:t>
            </w:r>
          </w:p>
        </w:tc>
      </w:tr>
      <w:tr w:rsidR="00472AEE" w:rsidRPr="001F2F72" w:rsidTr="00291FB2">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1</w:t>
            </w:r>
          </w:p>
        </w:tc>
        <w:tc>
          <w:tcPr>
            <w:tcW w:w="698"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-10%</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15%</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-14%</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8%</w:t>
            </w:r>
          </w:p>
        </w:tc>
        <w:tc>
          <w:tcPr>
            <w:tcW w:w="6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6%</w:t>
            </w:r>
          </w:p>
        </w:tc>
      </w:tr>
      <w:tr w:rsidR="00472AEE" w:rsidRPr="001F2F72" w:rsidTr="00291FB2">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2</w:t>
            </w:r>
          </w:p>
        </w:tc>
        <w:tc>
          <w:tcPr>
            <w:tcW w:w="698"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13%</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-11%</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6%</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-3%</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-6%</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0%</w:t>
            </w:r>
          </w:p>
        </w:tc>
        <w:tc>
          <w:tcPr>
            <w:tcW w:w="6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3%</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r>
      <w:tr w:rsidR="00472AEE" w:rsidRPr="001F2F72" w:rsidTr="00291FB2">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3</w:t>
            </w:r>
          </w:p>
        </w:tc>
        <w:tc>
          <w:tcPr>
            <w:tcW w:w="698"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11%</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-9%</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-3%</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-6%</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0%</w:t>
            </w:r>
          </w:p>
        </w:tc>
        <w:tc>
          <w:tcPr>
            <w:tcW w:w="6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r>
      <w:tr w:rsidR="00472AEE" w:rsidRPr="001F2F72" w:rsidTr="00291FB2">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4</w:t>
            </w:r>
          </w:p>
        </w:tc>
        <w:tc>
          <w:tcPr>
            <w:tcW w:w="698"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0%</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7%</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6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8%</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0%</w:t>
            </w:r>
          </w:p>
        </w:tc>
      </w:tr>
      <w:tr w:rsidR="00472AEE" w:rsidRPr="001F2F72" w:rsidTr="00291FB2">
        <w:trPr>
          <w:trHeight w:hRule="exact" w:val="284"/>
        </w:trPr>
        <w:tc>
          <w:tcPr>
            <w:tcW w:w="1302" w:type="dxa"/>
            <w:tcBorders>
              <w:top w:val="nil"/>
              <w:left w:val="single" w:sz="4" w:space="0" w:color="auto"/>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5</w:t>
            </w:r>
          </w:p>
        </w:tc>
        <w:tc>
          <w:tcPr>
            <w:tcW w:w="698"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8%</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7%</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-11%</w:t>
            </w:r>
          </w:p>
        </w:tc>
        <w:tc>
          <w:tcPr>
            <w:tcW w:w="7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-3%</w:t>
            </w:r>
          </w:p>
        </w:tc>
        <w:tc>
          <w:tcPr>
            <w:tcW w:w="7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-3%</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600" w:type="dxa"/>
            <w:tcBorders>
              <w:top w:val="nil"/>
              <w:left w:val="nil"/>
              <w:bottom w:val="single" w:sz="4" w:space="0" w:color="auto"/>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600" w:type="dxa"/>
            <w:tcBorders>
              <w:top w:val="nil"/>
              <w:left w:val="nil"/>
              <w:bottom w:val="single" w:sz="4" w:space="0" w:color="auto"/>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r>
      <w:tr w:rsidR="00472AEE" w:rsidRPr="001F2F72" w:rsidTr="00291FB2">
        <w:trPr>
          <w:trHeight w:hRule="exact" w:val="284"/>
        </w:trPr>
        <w:tc>
          <w:tcPr>
            <w:tcW w:w="1302" w:type="dxa"/>
            <w:tcBorders>
              <w:top w:val="nil"/>
              <w:left w:val="single" w:sz="4" w:space="0" w:color="auto"/>
              <w:bottom w:val="nil"/>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6</w:t>
            </w:r>
          </w:p>
        </w:tc>
        <w:tc>
          <w:tcPr>
            <w:tcW w:w="698" w:type="dxa"/>
            <w:tcBorders>
              <w:top w:val="nil"/>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w:t>
            </w:r>
          </w:p>
        </w:tc>
        <w:tc>
          <w:tcPr>
            <w:tcW w:w="700" w:type="dxa"/>
            <w:tcBorders>
              <w:top w:val="nil"/>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w:t>
            </w:r>
          </w:p>
        </w:tc>
        <w:tc>
          <w:tcPr>
            <w:tcW w:w="700" w:type="dxa"/>
            <w:tcBorders>
              <w:top w:val="nil"/>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11%</w:t>
            </w:r>
          </w:p>
        </w:tc>
        <w:tc>
          <w:tcPr>
            <w:tcW w:w="600" w:type="dxa"/>
            <w:tcBorders>
              <w:top w:val="nil"/>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700" w:type="dxa"/>
            <w:tcBorders>
              <w:top w:val="nil"/>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700" w:type="dxa"/>
            <w:tcBorders>
              <w:top w:val="nil"/>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-13%</w:t>
            </w:r>
          </w:p>
        </w:tc>
        <w:tc>
          <w:tcPr>
            <w:tcW w:w="700" w:type="dxa"/>
            <w:tcBorders>
              <w:top w:val="nil"/>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0%</w:t>
            </w:r>
          </w:p>
        </w:tc>
        <w:tc>
          <w:tcPr>
            <w:tcW w:w="600" w:type="dxa"/>
            <w:tcBorders>
              <w:top w:val="nil"/>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-3%</w:t>
            </w:r>
          </w:p>
        </w:tc>
        <w:tc>
          <w:tcPr>
            <w:tcW w:w="600" w:type="dxa"/>
            <w:tcBorders>
              <w:top w:val="nil"/>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600" w:type="dxa"/>
            <w:tcBorders>
              <w:top w:val="nil"/>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r>
      <w:tr w:rsidR="00472AEE" w:rsidRPr="001F2F72" w:rsidTr="00291FB2">
        <w:trPr>
          <w:trHeight w:hRule="exact" w:val="284"/>
        </w:trPr>
        <w:tc>
          <w:tcPr>
            <w:tcW w:w="1302" w:type="dxa"/>
            <w:tcBorders>
              <w:top w:val="single" w:sz="4" w:space="0" w:color="auto"/>
              <w:left w:val="single" w:sz="4" w:space="0" w:color="auto"/>
              <w:bottom w:val="nil"/>
              <w:right w:val="single" w:sz="8" w:space="0" w:color="auto"/>
            </w:tcBorders>
            <w:shd w:val="clear" w:color="auto" w:fill="auto"/>
            <w:noWrap/>
            <w:vAlign w:val="center"/>
          </w:tcPr>
          <w:p w:rsidR="00472AEE" w:rsidRPr="001F2F72" w:rsidRDefault="00472AEE" w:rsidP="00291FB2">
            <w:pPr>
              <w:tabs>
                <w:tab w:val="left" w:pos="851"/>
              </w:tabs>
              <w:jc w:val="center"/>
              <w:rPr>
                <w:rFonts w:cs="Arial"/>
                <w:b/>
              </w:rPr>
            </w:pPr>
            <w:r w:rsidRPr="001F2F72">
              <w:rPr>
                <w:rFonts w:cs="Arial"/>
                <w:b/>
              </w:rPr>
              <w:t>7</w:t>
            </w:r>
          </w:p>
        </w:tc>
        <w:tc>
          <w:tcPr>
            <w:tcW w:w="698" w:type="dxa"/>
            <w:tcBorders>
              <w:top w:val="single" w:sz="4" w:space="0" w:color="auto"/>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w:t>
            </w:r>
          </w:p>
        </w:tc>
        <w:tc>
          <w:tcPr>
            <w:tcW w:w="700" w:type="dxa"/>
            <w:tcBorders>
              <w:top w:val="single" w:sz="4" w:space="0" w:color="auto"/>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-1%</w:t>
            </w:r>
          </w:p>
        </w:tc>
        <w:tc>
          <w:tcPr>
            <w:tcW w:w="700" w:type="dxa"/>
            <w:tcBorders>
              <w:top w:val="single" w:sz="4" w:space="0" w:color="auto"/>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600" w:type="dxa"/>
            <w:tcBorders>
              <w:top w:val="single" w:sz="4" w:space="0" w:color="auto"/>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6%</w:t>
            </w:r>
          </w:p>
        </w:tc>
        <w:tc>
          <w:tcPr>
            <w:tcW w:w="700" w:type="dxa"/>
            <w:tcBorders>
              <w:top w:val="single" w:sz="4" w:space="0" w:color="auto"/>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c>
          <w:tcPr>
            <w:tcW w:w="700" w:type="dxa"/>
            <w:tcBorders>
              <w:top w:val="single" w:sz="4" w:space="0" w:color="auto"/>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-9%</w:t>
            </w:r>
          </w:p>
        </w:tc>
        <w:tc>
          <w:tcPr>
            <w:tcW w:w="700" w:type="dxa"/>
            <w:tcBorders>
              <w:top w:val="single" w:sz="4" w:space="0" w:color="auto"/>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0%</w:t>
            </w:r>
          </w:p>
        </w:tc>
        <w:tc>
          <w:tcPr>
            <w:tcW w:w="600" w:type="dxa"/>
            <w:tcBorders>
              <w:top w:val="single" w:sz="4" w:space="0" w:color="auto"/>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-4%</w:t>
            </w:r>
          </w:p>
        </w:tc>
        <w:tc>
          <w:tcPr>
            <w:tcW w:w="600" w:type="dxa"/>
            <w:tcBorders>
              <w:top w:val="single" w:sz="4" w:space="0" w:color="auto"/>
              <w:left w:val="nil"/>
              <w:bottom w:val="nil"/>
              <w:right w:val="single" w:sz="4"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5%</w:t>
            </w:r>
          </w:p>
        </w:tc>
        <w:tc>
          <w:tcPr>
            <w:tcW w:w="600" w:type="dxa"/>
            <w:tcBorders>
              <w:top w:val="single" w:sz="4" w:space="0" w:color="auto"/>
              <w:left w:val="nil"/>
              <w:bottom w:val="nil"/>
              <w:right w:val="single" w:sz="8" w:space="0" w:color="auto"/>
            </w:tcBorders>
            <w:shd w:val="clear" w:color="auto" w:fill="auto"/>
            <w:noWrap/>
            <w:vAlign w:val="center"/>
          </w:tcPr>
          <w:p w:rsidR="00472AEE" w:rsidRPr="001F2F72" w:rsidRDefault="00472AEE" w:rsidP="00291FB2">
            <w:pPr>
              <w:tabs>
                <w:tab w:val="left" w:pos="851"/>
              </w:tabs>
              <w:jc w:val="right"/>
              <w:rPr>
                <w:rFonts w:cs="Arial"/>
              </w:rPr>
            </w:pPr>
            <w:r w:rsidRPr="001F2F72">
              <w:rPr>
                <w:rFonts w:cs="Arial"/>
              </w:rPr>
              <w:t>2%</w:t>
            </w:r>
          </w:p>
        </w:tc>
      </w:tr>
      <w:tr w:rsidR="00472AEE" w:rsidRPr="001F2F72" w:rsidTr="00291FB2">
        <w:trPr>
          <w:trHeight w:hRule="exact" w:val="284"/>
        </w:trPr>
        <w:tc>
          <w:tcPr>
            <w:tcW w:w="130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2AEE" w:rsidRPr="001F2F72" w:rsidRDefault="00472AEE" w:rsidP="00291FB2">
            <w:pPr>
              <w:tabs>
                <w:tab w:val="left" w:pos="851"/>
              </w:tabs>
              <w:rPr>
                <w:rFonts w:cs="Arial"/>
                <w:b/>
              </w:rPr>
            </w:pPr>
            <w:r w:rsidRPr="001F2F72">
              <w:rPr>
                <w:rFonts w:cs="Arial"/>
                <w:b/>
              </w:rPr>
              <w:t>Gemiddelde %</w:t>
            </w:r>
          </w:p>
        </w:tc>
        <w:tc>
          <w:tcPr>
            <w:tcW w:w="1398" w:type="dxa"/>
            <w:gridSpan w:val="2"/>
            <w:tcBorders>
              <w:top w:val="single" w:sz="8" w:space="0" w:color="auto"/>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rPr>
            </w:pPr>
            <w:r w:rsidRPr="001F2F72">
              <w:rPr>
                <w:rFonts w:cs="Arial"/>
              </w:rPr>
              <w:t>0%</w:t>
            </w:r>
          </w:p>
          <w:p w:rsidR="00472AEE" w:rsidRPr="001F2F72" w:rsidRDefault="00472AEE" w:rsidP="00291FB2">
            <w:pPr>
              <w:tabs>
                <w:tab w:val="left" w:pos="851"/>
              </w:tabs>
              <w:jc w:val="center"/>
              <w:rPr>
                <w:rFonts w:cs="Arial"/>
              </w:rPr>
            </w:pP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rPr>
            </w:pPr>
            <w:r w:rsidRPr="001F2F72">
              <w:rPr>
                <w:rFonts w:cs="Arial"/>
              </w:rPr>
              <w:t>3%</w:t>
            </w:r>
          </w:p>
          <w:p w:rsidR="00472AEE" w:rsidRPr="001F2F72" w:rsidRDefault="00472AEE" w:rsidP="00291FB2">
            <w:pPr>
              <w:tabs>
                <w:tab w:val="left" w:pos="851"/>
              </w:tabs>
              <w:jc w:val="center"/>
              <w:rPr>
                <w:rFonts w:cs="Arial"/>
              </w:rPr>
            </w:pPr>
          </w:p>
        </w:tc>
        <w:tc>
          <w:tcPr>
            <w:tcW w:w="1400" w:type="dxa"/>
            <w:gridSpan w:val="2"/>
            <w:tcBorders>
              <w:top w:val="single" w:sz="8" w:space="0" w:color="auto"/>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rPr>
            </w:pPr>
            <w:r w:rsidRPr="001F2F72">
              <w:rPr>
                <w:rFonts w:cs="Arial"/>
              </w:rPr>
              <w:t>-5%</w:t>
            </w:r>
          </w:p>
          <w:p w:rsidR="00472AEE" w:rsidRPr="001F2F72" w:rsidRDefault="00472AEE" w:rsidP="00291FB2">
            <w:pPr>
              <w:tabs>
                <w:tab w:val="left" w:pos="851"/>
              </w:tabs>
              <w:jc w:val="center"/>
              <w:rPr>
                <w:rFonts w:cs="Arial"/>
              </w:rPr>
            </w:pPr>
          </w:p>
        </w:tc>
        <w:tc>
          <w:tcPr>
            <w:tcW w:w="1300" w:type="dxa"/>
            <w:gridSpan w:val="2"/>
            <w:tcBorders>
              <w:top w:val="single" w:sz="8" w:space="0" w:color="auto"/>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rPr>
            </w:pPr>
            <w:r w:rsidRPr="001F2F72">
              <w:rPr>
                <w:rFonts w:cs="Arial"/>
              </w:rPr>
              <w:t>-2%</w:t>
            </w:r>
          </w:p>
          <w:p w:rsidR="00472AEE" w:rsidRPr="001F2F72" w:rsidRDefault="00472AEE" w:rsidP="00291FB2">
            <w:pPr>
              <w:tabs>
                <w:tab w:val="left" w:pos="851"/>
              </w:tabs>
              <w:jc w:val="center"/>
              <w:rPr>
                <w:rFonts w:cs="Arial"/>
              </w:rPr>
            </w:pPr>
          </w:p>
        </w:tc>
        <w:tc>
          <w:tcPr>
            <w:tcW w:w="1200" w:type="dxa"/>
            <w:gridSpan w:val="2"/>
            <w:tcBorders>
              <w:top w:val="single" w:sz="8" w:space="0" w:color="auto"/>
              <w:left w:val="nil"/>
              <w:bottom w:val="single" w:sz="8" w:space="0" w:color="auto"/>
              <w:right w:val="single" w:sz="8" w:space="0" w:color="auto"/>
            </w:tcBorders>
            <w:shd w:val="clear" w:color="auto" w:fill="auto"/>
            <w:noWrap/>
            <w:vAlign w:val="center"/>
          </w:tcPr>
          <w:p w:rsidR="00472AEE" w:rsidRPr="001F2F72" w:rsidRDefault="00472AEE" w:rsidP="00291FB2">
            <w:pPr>
              <w:tabs>
                <w:tab w:val="left" w:pos="851"/>
              </w:tabs>
              <w:jc w:val="center"/>
              <w:rPr>
                <w:rFonts w:cs="Arial"/>
              </w:rPr>
            </w:pPr>
            <w:r w:rsidRPr="001F2F72">
              <w:rPr>
                <w:rFonts w:cs="Arial"/>
              </w:rPr>
              <w:t>3%</w:t>
            </w:r>
          </w:p>
          <w:p w:rsidR="00472AEE" w:rsidRPr="001F2F72" w:rsidRDefault="00472AEE" w:rsidP="00291FB2">
            <w:pPr>
              <w:tabs>
                <w:tab w:val="left" w:pos="851"/>
              </w:tabs>
              <w:jc w:val="center"/>
              <w:rPr>
                <w:rFonts w:cs="Arial"/>
              </w:rPr>
            </w:pPr>
          </w:p>
        </w:tc>
      </w:tr>
    </w:tbl>
    <w:p w:rsidR="00472AEE" w:rsidRPr="001F2F72" w:rsidRDefault="00472AEE" w:rsidP="00472AEE">
      <w:pPr>
        <w:tabs>
          <w:tab w:val="left" w:pos="851"/>
        </w:tabs>
        <w:rPr>
          <w:rFonts w:cs="Arial"/>
        </w:rPr>
      </w:pP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Een alternatieve methode is beschreven in NCCLS document EP6-A. Hierin wordt het verschil vastgesteld tussen een lineaire regressie door de teruggerekende meetpunten en de dosis en de best passende 2</w:t>
      </w:r>
      <w:r w:rsidRPr="001F2F72">
        <w:rPr>
          <w:rFonts w:ascii="Arial" w:hAnsi="Arial" w:cs="Arial"/>
          <w:sz w:val="20"/>
          <w:szCs w:val="20"/>
          <w:vertAlign w:val="superscript"/>
          <w:lang w:val="nl-NL"/>
        </w:rPr>
        <w:t>de</w:t>
      </w:r>
      <w:r w:rsidRPr="001F2F72">
        <w:rPr>
          <w:rFonts w:ascii="Arial" w:hAnsi="Arial" w:cs="Arial"/>
          <w:sz w:val="20"/>
          <w:szCs w:val="20"/>
          <w:lang w:val="nl-NL"/>
        </w:rPr>
        <w:t>-graads en 3</w:t>
      </w:r>
      <w:r w:rsidRPr="001F2F72">
        <w:rPr>
          <w:rFonts w:ascii="Arial" w:hAnsi="Arial" w:cs="Arial"/>
          <w:sz w:val="20"/>
          <w:szCs w:val="20"/>
          <w:vertAlign w:val="superscript"/>
          <w:lang w:val="nl-NL"/>
        </w:rPr>
        <w:t>de</w:t>
      </w:r>
      <w:r w:rsidRPr="001F2F72">
        <w:rPr>
          <w:rFonts w:ascii="Arial" w:hAnsi="Arial" w:cs="Arial"/>
          <w:sz w:val="20"/>
          <w:szCs w:val="20"/>
          <w:lang w:val="nl-NL"/>
        </w:rPr>
        <w:t>-graad polynoomregressie. Een versimpelde uitvoering hiervan is hieronder beschreven en kan met Microsoft Excel worden uitgevoerd. Voor de in EP6-A beschreven methode moet de software een standard error (SE) van de berekende coëfficiënten berekenen om de betrouwbaarheid van de polynoomparameters te kunnen vast stellen.</w:t>
      </w:r>
    </w:p>
    <w:tbl>
      <w:tblPr>
        <w:tblStyle w:val="TableGrid"/>
        <w:tblW w:w="94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3402"/>
      </w:tblGrid>
      <w:tr w:rsidR="00472AEE" w:rsidRPr="001F2F72" w:rsidTr="00291FB2">
        <w:tc>
          <w:tcPr>
            <w:tcW w:w="6096" w:type="dxa"/>
          </w:tcPr>
          <w:p w:rsidR="00472AEE" w:rsidRPr="001F2F72" w:rsidRDefault="00472AEE" w:rsidP="00291FB2">
            <w:pPr>
              <w:pStyle w:val="NoSpacing"/>
              <w:tabs>
                <w:tab w:val="left" w:pos="851"/>
              </w:tabs>
              <w:ind w:left="34" w:hanging="4"/>
              <w:rPr>
                <w:rFonts w:ascii="Arial" w:hAnsi="Arial" w:cs="Arial"/>
                <w:sz w:val="20"/>
                <w:szCs w:val="20"/>
                <w:lang w:val="nl-NL"/>
              </w:rPr>
            </w:pPr>
            <w:r w:rsidRPr="001F2F72">
              <w:rPr>
                <w:rFonts w:ascii="Arial" w:hAnsi="Arial" w:cs="Arial"/>
                <w:sz w:val="20"/>
                <w:szCs w:val="20"/>
                <w:lang w:val="nl-NL"/>
              </w:rPr>
              <w:t>Maak een concentratiereeks van op vaste afstand van elkaar gescheiden concentraties (100%, 80%, 60%, 40%, 20%) en meet deze minimaal drie  keer onafhankelijk.</w:t>
            </w:r>
          </w:p>
          <w:p w:rsidR="00472AEE" w:rsidRPr="001F2F72" w:rsidRDefault="00472AEE" w:rsidP="00291FB2">
            <w:pPr>
              <w:pStyle w:val="NoSpacing"/>
              <w:tabs>
                <w:tab w:val="left" w:pos="851"/>
              </w:tabs>
              <w:ind w:left="30"/>
              <w:rPr>
                <w:rFonts w:ascii="Arial" w:hAnsi="Arial" w:cs="Arial"/>
                <w:sz w:val="20"/>
                <w:szCs w:val="20"/>
                <w:lang w:val="nl-NL"/>
              </w:rPr>
            </w:pPr>
            <w:r w:rsidRPr="001F2F72">
              <w:rPr>
                <w:rFonts w:ascii="Arial" w:hAnsi="Arial" w:cs="Arial"/>
                <w:sz w:val="20"/>
                <w:szCs w:val="20"/>
                <w:lang w:val="nl-NL"/>
              </w:rPr>
              <w:t>Zet de verwachte activiteiten onder elkaar en daarnaast de gemeten activiteiten zodat er een reeks van twee kolommen ontstaat met daarin de vijf meetreeksen onder elkaar</w:t>
            </w:r>
          </w:p>
          <w:p w:rsidR="00472AEE" w:rsidRPr="001F2F72" w:rsidRDefault="00472AEE" w:rsidP="00291FB2">
            <w:pPr>
              <w:pStyle w:val="NoSpacing"/>
              <w:tabs>
                <w:tab w:val="left" w:pos="851"/>
              </w:tabs>
              <w:ind w:left="30"/>
              <w:rPr>
                <w:rFonts w:ascii="Arial" w:hAnsi="Arial" w:cs="Arial"/>
                <w:sz w:val="20"/>
                <w:szCs w:val="20"/>
                <w:lang w:val="nl-NL"/>
              </w:rPr>
            </w:pPr>
            <w:r w:rsidRPr="001F2F72">
              <w:rPr>
                <w:rFonts w:ascii="Arial" w:hAnsi="Arial" w:cs="Arial"/>
                <w:sz w:val="20"/>
                <w:szCs w:val="20"/>
                <w:lang w:val="nl-NL"/>
              </w:rPr>
              <w:t>Maak een XY-(scatter)grafiek met op de X-as de verwachte activiteit en op de Y-as de gemeten activiteit</w:t>
            </w:r>
          </w:p>
          <w:p w:rsidR="00472AEE" w:rsidRPr="001F2F72" w:rsidRDefault="00472AEE" w:rsidP="00291FB2">
            <w:pPr>
              <w:pStyle w:val="NoSpacing"/>
              <w:tabs>
                <w:tab w:val="left" w:pos="851"/>
              </w:tabs>
              <w:ind w:left="30"/>
              <w:rPr>
                <w:rFonts w:ascii="Arial" w:hAnsi="Arial" w:cs="Arial"/>
                <w:sz w:val="20"/>
                <w:szCs w:val="20"/>
                <w:lang w:val="nl-NL"/>
              </w:rPr>
            </w:pPr>
            <w:r w:rsidRPr="001F2F72">
              <w:rPr>
                <w:rFonts w:ascii="Arial" w:hAnsi="Arial" w:cs="Arial"/>
                <w:sz w:val="20"/>
                <w:szCs w:val="20"/>
                <w:lang w:val="nl-NL"/>
              </w:rPr>
              <w:t>Bereken met behulp van een trendlijn de lineaire, de tweede en de derde graad polynoomparameters en de correlatie in Excel.</w:t>
            </w:r>
          </w:p>
          <w:p w:rsidR="00472AEE" w:rsidRPr="001F2F72" w:rsidRDefault="00472AEE" w:rsidP="00291FB2">
            <w:pPr>
              <w:pStyle w:val="Handelingen"/>
              <w:numPr>
                <w:ilvl w:val="0"/>
                <w:numId w:val="0"/>
              </w:numPr>
              <w:tabs>
                <w:tab w:val="left" w:pos="851"/>
              </w:tabs>
              <w:ind w:left="30"/>
              <w:rPr>
                <w:rFonts w:cs="Arial"/>
              </w:rPr>
            </w:pPr>
            <w:r w:rsidRPr="001F2F72">
              <w:rPr>
                <w:rFonts w:cs="Arial"/>
              </w:rPr>
              <w:t>De lineaire regressie is een rechte lijn. Dit is de berekening voor de best passende rechte lijn of de methode lineair is of niet. De tweede orde regressie beschrijft een kromme lijn en de derde orde regressie een S-vormige, sigmoïde, kromme.</w:t>
            </w:r>
          </w:p>
        </w:tc>
        <w:tc>
          <w:tcPr>
            <w:tcW w:w="3402" w:type="dxa"/>
          </w:tcPr>
          <w:p w:rsidR="00472AEE" w:rsidRPr="001F2F72" w:rsidRDefault="00472AEE" w:rsidP="00291FB2">
            <w:pPr>
              <w:pStyle w:val="Handelingen"/>
              <w:numPr>
                <w:ilvl w:val="0"/>
                <w:numId w:val="0"/>
              </w:numPr>
              <w:tabs>
                <w:tab w:val="left" w:pos="851"/>
              </w:tabs>
              <w:ind w:left="30"/>
              <w:rPr>
                <w:rFonts w:cs="Arial"/>
              </w:rPr>
            </w:pPr>
            <w:r w:rsidRPr="001F2F72">
              <w:rPr>
                <w:rFonts w:cs="Arial"/>
              </w:rPr>
              <w:t xml:space="preserve">Figuur </w:t>
            </w:r>
            <w:r>
              <w:rPr>
                <w:rFonts w:cs="Arial"/>
              </w:rPr>
              <w:t>5</w:t>
            </w:r>
            <w:r w:rsidRPr="001F2F72">
              <w:rPr>
                <w:rFonts w:cs="Arial"/>
              </w:rPr>
              <w:t xml:space="preserve"> Voorbeeld berekening polynoom trendlijnen in Excel</w:t>
            </w:r>
          </w:p>
          <w:p w:rsidR="00472AEE" w:rsidRPr="001F2F72" w:rsidRDefault="00472AEE" w:rsidP="00291FB2">
            <w:pPr>
              <w:pStyle w:val="Handelingen"/>
              <w:numPr>
                <w:ilvl w:val="0"/>
                <w:numId w:val="0"/>
              </w:numPr>
              <w:tabs>
                <w:tab w:val="left" w:pos="851"/>
              </w:tabs>
              <w:ind w:left="30"/>
              <w:rPr>
                <w:rFonts w:cs="Arial"/>
              </w:rPr>
            </w:pPr>
            <w:r w:rsidRPr="001F2F72">
              <w:rPr>
                <w:rFonts w:cs="Arial"/>
                <w:noProof/>
              </w:rPr>
              <w:drawing>
                <wp:inline distT="0" distB="0" distL="0" distR="0" wp14:anchorId="635F6DA8" wp14:editId="5EFEA770">
                  <wp:extent cx="1987742" cy="17159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inearite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3827" cy="1729802"/>
                          </a:xfrm>
                          <a:prstGeom prst="rect">
                            <a:avLst/>
                          </a:prstGeom>
                        </pic:spPr>
                      </pic:pic>
                    </a:graphicData>
                  </a:graphic>
                </wp:inline>
              </w:drawing>
            </w:r>
          </w:p>
          <w:p w:rsidR="00472AEE" w:rsidRPr="001F2F72" w:rsidRDefault="00472AEE" w:rsidP="00291FB2">
            <w:pPr>
              <w:pStyle w:val="Handelingen"/>
              <w:numPr>
                <w:ilvl w:val="0"/>
                <w:numId w:val="0"/>
              </w:numPr>
              <w:tabs>
                <w:tab w:val="left" w:pos="851"/>
              </w:tabs>
              <w:ind w:left="30"/>
              <w:rPr>
                <w:rFonts w:cs="Arial"/>
                <w:b/>
              </w:rPr>
            </w:pPr>
          </w:p>
        </w:tc>
      </w:tr>
    </w:tbl>
    <w:p w:rsidR="00472AEE" w:rsidRPr="001F2F72" w:rsidRDefault="00472AEE" w:rsidP="00472AEE">
      <w:pPr>
        <w:pStyle w:val="NoSpacing"/>
        <w:tabs>
          <w:tab w:val="left" w:pos="851"/>
        </w:tabs>
        <w:ind w:left="708"/>
        <w:rPr>
          <w:rFonts w:ascii="Arial" w:hAnsi="Arial" w:cs="Arial"/>
          <w:sz w:val="20"/>
          <w:szCs w:val="20"/>
          <w:lang w:val="nl-NL"/>
        </w:rPr>
      </w:pPr>
    </w:p>
    <w:p w:rsidR="00472AEE" w:rsidRPr="001F2F72" w:rsidRDefault="00472AEE" w:rsidP="00472AEE">
      <w:pPr>
        <w:tabs>
          <w:tab w:val="left" w:pos="851"/>
        </w:tabs>
        <w:rPr>
          <w:rFonts w:cs="Arial"/>
        </w:rPr>
      </w:pPr>
      <w:r w:rsidRPr="001F2F72">
        <w:rPr>
          <w:rFonts w:cs="Arial"/>
        </w:rPr>
        <w:br w:type="page"/>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lastRenderedPageBreak/>
        <w:t>Bereken aan de hand van de berekende parameters bij de lineaire regressie en de polynoomregressie met de laagste correlatie per activiteit de theoretische activiteit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Y = aX</w:t>
      </w:r>
      <w:r w:rsidRPr="001F2F72">
        <w:rPr>
          <w:rFonts w:ascii="Arial" w:hAnsi="Arial" w:cs="Arial"/>
          <w:sz w:val="20"/>
          <w:szCs w:val="20"/>
          <w:vertAlign w:val="superscript"/>
          <w:lang w:val="nl-NL"/>
        </w:rPr>
        <w:t>3</w:t>
      </w:r>
      <w:r w:rsidRPr="001F2F72">
        <w:rPr>
          <w:rFonts w:ascii="Arial" w:hAnsi="Arial" w:cs="Arial"/>
          <w:sz w:val="20"/>
          <w:szCs w:val="20"/>
          <w:lang w:val="nl-NL"/>
        </w:rPr>
        <w:t xml:space="preserve"> + bX</w:t>
      </w:r>
      <w:r w:rsidRPr="001F2F72">
        <w:rPr>
          <w:rFonts w:ascii="Arial" w:hAnsi="Arial" w:cs="Arial"/>
          <w:sz w:val="20"/>
          <w:szCs w:val="20"/>
          <w:vertAlign w:val="superscript"/>
          <w:lang w:val="nl-NL"/>
        </w:rPr>
        <w:t>2</w:t>
      </w:r>
      <w:r w:rsidRPr="001F2F72">
        <w:rPr>
          <w:rFonts w:ascii="Arial" w:hAnsi="Arial" w:cs="Arial"/>
          <w:sz w:val="20"/>
          <w:szCs w:val="20"/>
          <w:lang w:val="nl-NL"/>
        </w:rPr>
        <w:t xml:space="preserve"> + cX + d. De parameters a tot en met d staan in de vergelijking in de grafiek. X is de verwachte concentratie. Uit de berekening volgt dan de verwachte concentratie na regressie.</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Bereken aan de hand van deze parameters bij de lineaire regressie en de polynoomregressie met de hoogste correlatie per activiteit de concentratie.</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Bereken het percentage verschil tussen de theoretische en verwachte activiteit.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Met een “difference plot” kunnen de verschillen inzichtelijker worden gemaakt</w:t>
      </w:r>
      <w:r>
        <w:rPr>
          <w:rFonts w:ascii="Arial" w:hAnsi="Arial" w:cs="Arial"/>
          <w:sz w:val="20"/>
          <w:szCs w:val="20"/>
          <w:lang w:val="nl-NL"/>
        </w:rPr>
        <w:t>.</w:t>
      </w:r>
    </w:p>
    <w:p w:rsidR="00472AEE" w:rsidRPr="001F2F72" w:rsidRDefault="00472AEE" w:rsidP="00472AEE">
      <w:pPr>
        <w:tabs>
          <w:tab w:val="left" w:pos="851"/>
        </w:tabs>
        <w:rPr>
          <w:rFonts w:cs="Arial"/>
          <w:u w:val="single"/>
        </w:rPr>
      </w:pPr>
    </w:p>
    <w:p w:rsidR="00472AEE" w:rsidRPr="001F2F72" w:rsidRDefault="00472AEE" w:rsidP="00472AEE">
      <w:pPr>
        <w:pStyle w:val="NoSpacing"/>
        <w:tabs>
          <w:tab w:val="left" w:pos="851"/>
        </w:tabs>
        <w:ind w:left="708"/>
        <w:rPr>
          <w:rFonts w:ascii="Arial" w:hAnsi="Arial" w:cs="Arial"/>
          <w:sz w:val="20"/>
          <w:szCs w:val="20"/>
          <w:u w:val="single"/>
          <w:lang w:val="nl-NL"/>
        </w:rPr>
      </w:pPr>
      <w:r w:rsidRPr="001F2F72">
        <w:rPr>
          <w:rFonts w:ascii="Arial" w:hAnsi="Arial" w:cs="Arial"/>
          <w:sz w:val="20"/>
          <w:szCs w:val="20"/>
          <w:u w:val="single"/>
          <w:lang w:val="nl-NL"/>
        </w:rPr>
        <w:t>Juistheid</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Een testresultaat is waardeloos als de juistheid niet goed is. Meet daarom de algemeen geaccepteerde standaard van de test als monster om te bewijzen dat er niet heel reproduceerbaar en lineair, onjuist, gemeten wordt.</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Meet de oer-standaard als zijnde een monster in 6 afzonderlijke metingen en bereken het gemiddelde en de variatiecoëfficiënt van het resultaat. Keur de test af als de waarde meer dan 4% afwijkt van de nominale waarde of de variatiecoëfficiënt van het gemiddelde meer dan 8%. </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Herhaal deze juistheid test eenmaal als de eisen niet gehaald worden.</w:t>
      </w:r>
    </w:p>
    <w:p w:rsidR="00472AEE" w:rsidRPr="001F2F72" w:rsidRDefault="00472AEE" w:rsidP="00472AEE">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Dit is het minimale protocol om de logit-regressie te valideren in een ELISA. Daarnaast zijn matrices waarin gemeten wordt, storende elementen in de monsters, robuustheid, normaalwaarden, carry-over en monsterstabiliteit belangrijke elementen in de validatie.</w:t>
      </w:r>
    </w:p>
    <w:p w:rsidR="00472AEE" w:rsidRPr="001F2F72" w:rsidRDefault="00472AEE" w:rsidP="00472AEE">
      <w:pPr>
        <w:tabs>
          <w:tab w:val="left" w:pos="851"/>
        </w:tabs>
        <w:rPr>
          <w:rFonts w:cs="Arial"/>
        </w:rPr>
      </w:pPr>
    </w:p>
    <w:p w:rsidR="00472AEE" w:rsidRPr="001F2F72" w:rsidRDefault="00472AEE" w:rsidP="00472AEE">
      <w:pPr>
        <w:tabs>
          <w:tab w:val="left" w:pos="851"/>
        </w:tabs>
        <w:ind w:left="709"/>
        <w:rPr>
          <w:rFonts w:cs="Arial"/>
          <w:u w:val="single"/>
        </w:rPr>
      </w:pPr>
      <w:r w:rsidRPr="001F2F72">
        <w:rPr>
          <w:rFonts w:cs="Arial"/>
          <w:u w:val="single"/>
        </w:rPr>
        <w:t>Recovery</w:t>
      </w:r>
    </w:p>
    <w:p w:rsidR="00472AEE" w:rsidRPr="001F2F72" w:rsidRDefault="00472AEE" w:rsidP="00472AEE">
      <w:pPr>
        <w:tabs>
          <w:tab w:val="left" w:pos="851"/>
        </w:tabs>
        <w:ind w:left="709"/>
        <w:rPr>
          <w:rFonts w:cs="Arial"/>
        </w:rPr>
      </w:pPr>
      <w:r w:rsidRPr="001F2F72">
        <w:rPr>
          <w:rFonts w:cs="Arial"/>
        </w:rPr>
        <w:t>De recovery (terugwinning) van de berekende waarde ten opzichte van de nominale waarde van de dosis is idealiter 100%. Stel van te voren een eis op en controleer of deze gehaald wordt.</w:t>
      </w:r>
    </w:p>
    <w:p w:rsidR="00472AEE" w:rsidRPr="001F2F72" w:rsidRDefault="00472AEE" w:rsidP="00472AEE">
      <w:pPr>
        <w:tabs>
          <w:tab w:val="left" w:pos="851"/>
        </w:tabs>
        <w:ind w:left="709"/>
        <w:rPr>
          <w:rFonts w:cs="Arial"/>
        </w:rPr>
      </w:pPr>
    </w:p>
    <w:p w:rsidR="00472AEE" w:rsidRPr="001F2F72" w:rsidRDefault="00472AEE" w:rsidP="00472AEE">
      <w:pPr>
        <w:tabs>
          <w:tab w:val="left" w:pos="851"/>
        </w:tabs>
        <w:ind w:left="709"/>
        <w:rPr>
          <w:rFonts w:cs="Arial"/>
          <w:lang w:eastAsia="x-none"/>
        </w:rPr>
      </w:pPr>
      <w:r w:rsidRPr="001F2F72">
        <w:rPr>
          <w:rFonts w:cs="Arial"/>
          <w:lang w:eastAsia="x-none"/>
        </w:rPr>
        <w:t>Tabel: Voorbeeld recovery en Intra-assay variatieberekening</w:t>
      </w:r>
    </w:p>
    <w:tbl>
      <w:tblPr>
        <w:tblW w:w="6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636"/>
        <w:gridCol w:w="1488"/>
        <w:gridCol w:w="1417"/>
      </w:tblGrid>
      <w:tr w:rsidR="00472AEE" w:rsidRPr="001F2F72" w:rsidTr="00291FB2">
        <w:trPr>
          <w:trHeight w:val="408"/>
          <w:jc w:val="center"/>
        </w:trPr>
        <w:tc>
          <w:tcPr>
            <w:tcW w:w="1701" w:type="dxa"/>
            <w:shd w:val="clear" w:color="auto" w:fill="auto"/>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Intra-assay variatie</w:t>
            </w:r>
          </w:p>
        </w:tc>
        <w:tc>
          <w:tcPr>
            <w:tcW w:w="1636" w:type="dxa"/>
            <w:shd w:val="clear" w:color="auto" w:fill="auto"/>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Lage concentratie</w:t>
            </w:r>
          </w:p>
        </w:tc>
        <w:tc>
          <w:tcPr>
            <w:tcW w:w="1488" w:type="dxa"/>
            <w:shd w:val="clear" w:color="auto" w:fill="auto"/>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Medium concentratie</w:t>
            </w:r>
          </w:p>
        </w:tc>
        <w:tc>
          <w:tcPr>
            <w:tcW w:w="1417" w:type="dxa"/>
            <w:shd w:val="clear" w:color="auto" w:fill="auto"/>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Hoge concentratie</w:t>
            </w:r>
          </w:p>
        </w:tc>
      </w:tr>
      <w:tr w:rsidR="00472AEE" w:rsidRPr="001F2F72" w:rsidTr="00291FB2">
        <w:trPr>
          <w:trHeight w:val="443"/>
          <w:jc w:val="center"/>
        </w:trPr>
        <w:tc>
          <w:tcPr>
            <w:tcW w:w="1701" w:type="dxa"/>
            <w:shd w:val="clear" w:color="auto" w:fill="auto"/>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 xml:space="preserve">Nominale waarde </w:t>
            </w:r>
          </w:p>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monster</w:t>
            </w:r>
          </w:p>
        </w:tc>
        <w:tc>
          <w:tcPr>
            <w:tcW w:w="1636" w:type="dxa"/>
            <w:tcBorders>
              <w:bottom w:val="single" w:sz="12" w:space="0" w:color="auto"/>
            </w:tcBorders>
            <w:shd w:val="clear" w:color="auto" w:fill="auto"/>
            <w:vAlign w:val="center"/>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0.95</w:t>
            </w:r>
          </w:p>
        </w:tc>
        <w:tc>
          <w:tcPr>
            <w:tcW w:w="1488" w:type="dxa"/>
            <w:tcBorders>
              <w:bottom w:val="single" w:sz="12" w:space="0" w:color="auto"/>
            </w:tcBorders>
            <w:shd w:val="clear" w:color="auto" w:fill="auto"/>
            <w:vAlign w:val="center"/>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4.0</w:t>
            </w:r>
          </w:p>
        </w:tc>
        <w:tc>
          <w:tcPr>
            <w:tcW w:w="1417" w:type="dxa"/>
            <w:tcBorders>
              <w:bottom w:val="single" w:sz="12" w:space="0" w:color="auto"/>
            </w:tcBorders>
            <w:shd w:val="clear" w:color="auto" w:fill="auto"/>
            <w:vAlign w:val="center"/>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20</w:t>
            </w:r>
          </w:p>
        </w:tc>
      </w:tr>
      <w:tr w:rsidR="00472AEE" w:rsidRPr="001F2F72" w:rsidTr="00291FB2">
        <w:trPr>
          <w:trHeight w:val="198"/>
          <w:jc w:val="center"/>
        </w:trPr>
        <w:tc>
          <w:tcPr>
            <w:tcW w:w="1701" w:type="dxa"/>
            <w:tcBorders>
              <w:right w:val="single" w:sz="12" w:space="0" w:color="auto"/>
            </w:tcBorders>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Resultaat 1</w:t>
            </w:r>
          </w:p>
        </w:tc>
        <w:tc>
          <w:tcPr>
            <w:tcW w:w="1636" w:type="dxa"/>
            <w:tcBorders>
              <w:top w:val="single" w:sz="12" w:space="0" w:color="auto"/>
              <w:left w:val="single" w:sz="12"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0.95</w:t>
            </w:r>
          </w:p>
        </w:tc>
        <w:tc>
          <w:tcPr>
            <w:tcW w:w="1488" w:type="dxa"/>
            <w:tcBorders>
              <w:top w:val="single" w:sz="12" w:space="0" w:color="auto"/>
              <w:left w:val="single" w:sz="6"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4.3</w:t>
            </w:r>
          </w:p>
        </w:tc>
        <w:tc>
          <w:tcPr>
            <w:tcW w:w="1417" w:type="dxa"/>
            <w:tcBorders>
              <w:top w:val="single" w:sz="12" w:space="0" w:color="auto"/>
              <w:left w:val="single" w:sz="6" w:space="0" w:color="auto"/>
              <w:bottom w:val="single" w:sz="6" w:space="0" w:color="auto"/>
              <w:right w:val="single" w:sz="12"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18.8</w:t>
            </w:r>
          </w:p>
        </w:tc>
      </w:tr>
      <w:tr w:rsidR="00472AEE" w:rsidRPr="001F2F72" w:rsidTr="00291FB2">
        <w:trPr>
          <w:trHeight w:val="198"/>
          <w:jc w:val="center"/>
        </w:trPr>
        <w:tc>
          <w:tcPr>
            <w:tcW w:w="1701" w:type="dxa"/>
            <w:tcBorders>
              <w:right w:val="single" w:sz="12" w:space="0" w:color="auto"/>
            </w:tcBorders>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Resultaat 2</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0.89</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4.1</w:t>
            </w:r>
          </w:p>
        </w:tc>
        <w:tc>
          <w:tcPr>
            <w:tcW w:w="1417" w:type="dxa"/>
            <w:tcBorders>
              <w:top w:val="single" w:sz="6" w:space="0" w:color="auto"/>
              <w:left w:val="single" w:sz="6" w:space="0" w:color="auto"/>
              <w:bottom w:val="single" w:sz="6" w:space="0" w:color="auto"/>
              <w:right w:val="single" w:sz="12"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19.3</w:t>
            </w:r>
          </w:p>
        </w:tc>
      </w:tr>
      <w:tr w:rsidR="00472AEE" w:rsidRPr="001F2F72" w:rsidTr="00291FB2">
        <w:trPr>
          <w:trHeight w:val="198"/>
          <w:jc w:val="center"/>
        </w:trPr>
        <w:tc>
          <w:tcPr>
            <w:tcW w:w="1701" w:type="dxa"/>
            <w:tcBorders>
              <w:right w:val="single" w:sz="12" w:space="0" w:color="auto"/>
            </w:tcBorders>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Resultaat 3</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0.97</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4.0</w:t>
            </w:r>
          </w:p>
        </w:tc>
        <w:tc>
          <w:tcPr>
            <w:tcW w:w="1417" w:type="dxa"/>
            <w:tcBorders>
              <w:top w:val="single" w:sz="6" w:space="0" w:color="auto"/>
              <w:left w:val="single" w:sz="6" w:space="0" w:color="auto"/>
              <w:bottom w:val="single" w:sz="6" w:space="0" w:color="auto"/>
              <w:right w:val="single" w:sz="12"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17.5</w:t>
            </w:r>
          </w:p>
        </w:tc>
      </w:tr>
      <w:tr w:rsidR="00472AEE" w:rsidRPr="001F2F72" w:rsidTr="00291FB2">
        <w:trPr>
          <w:trHeight w:val="198"/>
          <w:jc w:val="center"/>
        </w:trPr>
        <w:tc>
          <w:tcPr>
            <w:tcW w:w="1701" w:type="dxa"/>
            <w:tcBorders>
              <w:right w:val="single" w:sz="12" w:space="0" w:color="auto"/>
            </w:tcBorders>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Resultaat 4</w:t>
            </w:r>
          </w:p>
        </w:tc>
        <w:tc>
          <w:tcPr>
            <w:tcW w:w="1636" w:type="dxa"/>
            <w:tcBorders>
              <w:top w:val="single" w:sz="6" w:space="0" w:color="auto"/>
              <w:left w:val="single" w:sz="12"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0.99</w:t>
            </w:r>
          </w:p>
        </w:tc>
        <w:tc>
          <w:tcPr>
            <w:tcW w:w="1488" w:type="dxa"/>
            <w:tcBorders>
              <w:top w:val="single" w:sz="6" w:space="0" w:color="auto"/>
              <w:left w:val="single" w:sz="6" w:space="0" w:color="auto"/>
              <w:bottom w:val="single" w:sz="6"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4.1</w:t>
            </w:r>
          </w:p>
        </w:tc>
        <w:tc>
          <w:tcPr>
            <w:tcW w:w="1417" w:type="dxa"/>
            <w:tcBorders>
              <w:top w:val="single" w:sz="6" w:space="0" w:color="auto"/>
              <w:left w:val="single" w:sz="6" w:space="0" w:color="auto"/>
              <w:bottom w:val="single" w:sz="6" w:space="0" w:color="auto"/>
              <w:right w:val="single" w:sz="12"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18.1</w:t>
            </w:r>
          </w:p>
        </w:tc>
      </w:tr>
      <w:tr w:rsidR="00472AEE" w:rsidRPr="001F2F72" w:rsidTr="00291FB2">
        <w:trPr>
          <w:trHeight w:val="209"/>
          <w:jc w:val="center"/>
        </w:trPr>
        <w:tc>
          <w:tcPr>
            <w:tcW w:w="1701" w:type="dxa"/>
            <w:tcBorders>
              <w:right w:val="single" w:sz="12" w:space="0" w:color="auto"/>
            </w:tcBorders>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Resultaat 5</w:t>
            </w:r>
          </w:p>
        </w:tc>
        <w:tc>
          <w:tcPr>
            <w:tcW w:w="1636" w:type="dxa"/>
            <w:tcBorders>
              <w:top w:val="single" w:sz="6" w:space="0" w:color="auto"/>
              <w:left w:val="single" w:sz="12" w:space="0" w:color="auto"/>
              <w:bottom w:val="single" w:sz="12"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0.93</w:t>
            </w:r>
          </w:p>
        </w:tc>
        <w:tc>
          <w:tcPr>
            <w:tcW w:w="1488" w:type="dxa"/>
            <w:tcBorders>
              <w:top w:val="single" w:sz="6" w:space="0" w:color="auto"/>
              <w:left w:val="single" w:sz="6" w:space="0" w:color="auto"/>
              <w:bottom w:val="single" w:sz="12" w:space="0" w:color="auto"/>
              <w:right w:val="single" w:sz="6"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4.3</w:t>
            </w:r>
          </w:p>
        </w:tc>
        <w:tc>
          <w:tcPr>
            <w:tcW w:w="1417" w:type="dxa"/>
            <w:tcBorders>
              <w:top w:val="single" w:sz="6" w:space="0" w:color="auto"/>
              <w:left w:val="single" w:sz="6" w:space="0" w:color="auto"/>
              <w:bottom w:val="single" w:sz="12" w:space="0" w:color="auto"/>
              <w:right w:val="single" w:sz="12"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16.6</w:t>
            </w:r>
          </w:p>
        </w:tc>
      </w:tr>
      <w:tr w:rsidR="00472AEE" w:rsidRPr="001F2F72" w:rsidTr="00291FB2">
        <w:trPr>
          <w:trHeight w:val="209"/>
          <w:jc w:val="center"/>
        </w:trPr>
        <w:tc>
          <w:tcPr>
            <w:tcW w:w="1701" w:type="dxa"/>
            <w:tcBorders>
              <w:right w:val="single" w:sz="8" w:space="0" w:color="auto"/>
            </w:tcBorders>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Gemiddelde</w:t>
            </w:r>
          </w:p>
        </w:tc>
        <w:tc>
          <w:tcPr>
            <w:tcW w:w="1636" w:type="dxa"/>
            <w:tcBorders>
              <w:top w:val="single" w:sz="12" w:space="0" w:color="auto"/>
              <w:left w:val="single" w:sz="8" w:space="0" w:color="auto"/>
              <w:bottom w:val="single" w:sz="8" w:space="0" w:color="auto"/>
              <w:right w:val="single" w:sz="8"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0.94</w:t>
            </w:r>
          </w:p>
        </w:tc>
        <w:tc>
          <w:tcPr>
            <w:tcW w:w="1488" w:type="dxa"/>
            <w:tcBorders>
              <w:top w:val="single" w:sz="12" w:space="0" w:color="auto"/>
              <w:left w:val="single" w:sz="8" w:space="0" w:color="auto"/>
              <w:bottom w:val="single" w:sz="8" w:space="0" w:color="auto"/>
              <w:right w:val="single" w:sz="8"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4.1</w:t>
            </w:r>
          </w:p>
        </w:tc>
        <w:tc>
          <w:tcPr>
            <w:tcW w:w="1417" w:type="dxa"/>
            <w:tcBorders>
              <w:top w:val="single" w:sz="12" w:space="0" w:color="auto"/>
              <w:left w:val="single" w:sz="8" w:space="0" w:color="auto"/>
              <w:bottom w:val="single" w:sz="8" w:space="0" w:color="auto"/>
              <w:right w:val="single" w:sz="8" w:space="0" w:color="auto"/>
            </w:tcBorders>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18.1</w:t>
            </w:r>
          </w:p>
        </w:tc>
      </w:tr>
      <w:tr w:rsidR="00472AEE" w:rsidRPr="001F2F72" w:rsidTr="00291FB2">
        <w:trPr>
          <w:trHeight w:val="209"/>
          <w:jc w:val="center"/>
        </w:trPr>
        <w:tc>
          <w:tcPr>
            <w:tcW w:w="1701" w:type="dxa"/>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VC%</w:t>
            </w:r>
          </w:p>
        </w:tc>
        <w:tc>
          <w:tcPr>
            <w:tcW w:w="1636" w:type="dxa"/>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4%</w:t>
            </w:r>
          </w:p>
        </w:tc>
        <w:tc>
          <w:tcPr>
            <w:tcW w:w="1488" w:type="dxa"/>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3%</w:t>
            </w:r>
          </w:p>
        </w:tc>
        <w:tc>
          <w:tcPr>
            <w:tcW w:w="1417" w:type="dxa"/>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6%</w:t>
            </w:r>
          </w:p>
        </w:tc>
      </w:tr>
      <w:tr w:rsidR="00472AEE" w:rsidRPr="001F2F72" w:rsidTr="00291FB2">
        <w:trPr>
          <w:trHeight w:val="209"/>
          <w:jc w:val="center"/>
        </w:trPr>
        <w:tc>
          <w:tcPr>
            <w:tcW w:w="1701" w:type="dxa"/>
            <w:shd w:val="clear" w:color="auto" w:fill="auto"/>
            <w:noWrap/>
            <w:vAlign w:val="bottom"/>
          </w:tcPr>
          <w:p w:rsidR="00472AEE" w:rsidRPr="001F2F72" w:rsidRDefault="00472AEE" w:rsidP="00291FB2">
            <w:pPr>
              <w:pStyle w:val="NoSpacing"/>
              <w:tabs>
                <w:tab w:val="left" w:pos="851"/>
              </w:tabs>
              <w:rPr>
                <w:rFonts w:ascii="Arial" w:hAnsi="Arial" w:cs="Arial"/>
                <w:sz w:val="20"/>
                <w:szCs w:val="20"/>
                <w:lang w:val="nl-NL"/>
              </w:rPr>
            </w:pPr>
            <w:r w:rsidRPr="001F2F72">
              <w:rPr>
                <w:rFonts w:ascii="Arial" w:hAnsi="Arial" w:cs="Arial"/>
                <w:sz w:val="20"/>
                <w:szCs w:val="20"/>
                <w:lang w:val="nl-NL"/>
              </w:rPr>
              <w:t>Recovery %</w:t>
            </w:r>
          </w:p>
        </w:tc>
        <w:tc>
          <w:tcPr>
            <w:tcW w:w="1636" w:type="dxa"/>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99%</w:t>
            </w:r>
          </w:p>
        </w:tc>
        <w:tc>
          <w:tcPr>
            <w:tcW w:w="1488" w:type="dxa"/>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103%</w:t>
            </w:r>
          </w:p>
        </w:tc>
        <w:tc>
          <w:tcPr>
            <w:tcW w:w="1417" w:type="dxa"/>
            <w:shd w:val="clear" w:color="auto" w:fill="auto"/>
            <w:noWrap/>
            <w:vAlign w:val="bottom"/>
          </w:tcPr>
          <w:p w:rsidR="00472AEE" w:rsidRPr="001F2F72" w:rsidRDefault="00472AEE" w:rsidP="00291FB2">
            <w:pPr>
              <w:pStyle w:val="NoSpacing"/>
              <w:tabs>
                <w:tab w:val="left" w:pos="851"/>
              </w:tabs>
              <w:jc w:val="center"/>
              <w:rPr>
                <w:rFonts w:ascii="Arial" w:hAnsi="Arial" w:cs="Arial"/>
                <w:sz w:val="20"/>
                <w:szCs w:val="20"/>
                <w:lang w:val="nl-NL"/>
              </w:rPr>
            </w:pPr>
            <w:r w:rsidRPr="001F2F72">
              <w:rPr>
                <w:rFonts w:ascii="Arial" w:hAnsi="Arial" w:cs="Arial"/>
                <w:sz w:val="20"/>
                <w:szCs w:val="20"/>
                <w:lang w:val="nl-NL"/>
              </w:rPr>
              <w:t>90%</w:t>
            </w:r>
          </w:p>
        </w:tc>
      </w:tr>
    </w:tbl>
    <w:p w:rsidR="00472AEE" w:rsidRPr="001F2F72" w:rsidRDefault="00472AEE" w:rsidP="00472AEE">
      <w:pPr>
        <w:tabs>
          <w:tab w:val="left" w:pos="851"/>
        </w:tabs>
        <w:rPr>
          <w:rFonts w:cs="Arial"/>
          <w:b/>
        </w:rPr>
      </w:pPr>
    </w:p>
    <w:p w:rsidR="00472AEE" w:rsidRPr="001F2F72" w:rsidRDefault="00472AEE" w:rsidP="00472AEE">
      <w:pPr>
        <w:tabs>
          <w:tab w:val="left" w:pos="851"/>
        </w:tabs>
        <w:rPr>
          <w:rFonts w:cs="Arial"/>
        </w:rPr>
      </w:pPr>
      <w:r w:rsidRPr="001F2F72">
        <w:rPr>
          <w:rFonts w:cs="Arial"/>
        </w:rPr>
        <w:br w:type="page"/>
      </w:r>
    </w:p>
    <w:p w:rsidR="00472AEE" w:rsidRPr="001F2F72" w:rsidRDefault="00472AEE" w:rsidP="00472AEE">
      <w:pPr>
        <w:tabs>
          <w:tab w:val="left" w:pos="851"/>
        </w:tabs>
        <w:ind w:left="709"/>
        <w:rPr>
          <w:rFonts w:cs="Arial"/>
        </w:rPr>
      </w:pPr>
      <w:r w:rsidRPr="001F2F72">
        <w:rPr>
          <w:rFonts w:cs="Arial"/>
        </w:rPr>
        <w:lastRenderedPageBreak/>
        <w:t xml:space="preserve">Al deze testen kunnen vaak in één of twee testen samengevoegd worden. Neem, indien aanwezig, de oerstandaard als monster mee en stel hiermee de lineariteit en reproduceerbaarheid en recovery vast. Voer de test samen uit met een grote serie blanco’s. </w:t>
      </w:r>
    </w:p>
    <w:p w:rsidR="00472AEE" w:rsidRPr="001F2F72" w:rsidRDefault="00472AEE" w:rsidP="00472AEE">
      <w:pPr>
        <w:tabs>
          <w:tab w:val="left" w:pos="851"/>
        </w:tabs>
        <w:ind w:left="709"/>
        <w:rPr>
          <w:rFonts w:cs="Arial"/>
        </w:rPr>
      </w:pPr>
      <w:r w:rsidRPr="001F2F72">
        <w:rPr>
          <w:rFonts w:cs="Arial"/>
        </w:rPr>
        <w:t>Verdun bijvoorbeeld Oerstd2, Oerstd3 zo dat een monster met lage en hoge concentratie ontstaat en de andere OerStd’s als een medium monster.</w:t>
      </w:r>
    </w:p>
    <w:p w:rsidR="00472AEE" w:rsidRPr="001F2F72" w:rsidRDefault="00472AEE" w:rsidP="00472AEE">
      <w:pPr>
        <w:tabs>
          <w:tab w:val="left" w:pos="851"/>
        </w:tabs>
        <w:rPr>
          <w:rFonts w:cs="Arial"/>
        </w:rPr>
      </w:pPr>
    </w:p>
    <w:p w:rsidR="00472AEE" w:rsidRPr="001F2F72" w:rsidRDefault="00472AEE" w:rsidP="00472AEE">
      <w:pPr>
        <w:tabs>
          <w:tab w:val="left" w:pos="851"/>
        </w:tabs>
        <w:rPr>
          <w:rFonts w:cs="Arial"/>
        </w:rPr>
      </w:pPr>
      <w:r w:rsidRPr="001F2F72">
        <w:rPr>
          <w:rFonts w:cs="Arial"/>
        </w:rPr>
        <w:t>Tabel: Voorbeeld van een validatieopzet</w:t>
      </w:r>
    </w:p>
    <w:tbl>
      <w:tblPr>
        <w:tblW w:w="8976" w:type="dxa"/>
        <w:tblLook w:val="04A0" w:firstRow="1" w:lastRow="0" w:firstColumn="1" w:lastColumn="0" w:noHBand="0" w:noVBand="1"/>
      </w:tblPr>
      <w:tblGrid>
        <w:gridCol w:w="812"/>
        <w:gridCol w:w="812"/>
        <w:gridCol w:w="812"/>
        <w:gridCol w:w="812"/>
        <w:gridCol w:w="812"/>
        <w:gridCol w:w="812"/>
        <w:gridCol w:w="812"/>
        <w:gridCol w:w="812"/>
        <w:gridCol w:w="812"/>
        <w:gridCol w:w="812"/>
        <w:gridCol w:w="748"/>
        <w:gridCol w:w="748"/>
      </w:tblGrid>
      <w:tr w:rsidR="00472AEE" w:rsidRPr="001F2F72" w:rsidTr="00291FB2">
        <w:trPr>
          <w:trHeight w:val="255"/>
        </w:trPr>
        <w:tc>
          <w:tcPr>
            <w:tcW w:w="748" w:type="dxa"/>
            <w:tcBorders>
              <w:top w:val="single" w:sz="4" w:space="0" w:color="auto"/>
              <w:left w:val="single" w:sz="4" w:space="0" w:color="auto"/>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0.0544</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0.0272</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0.0136</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0.0068</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0.0034</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0.0017</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0.00085</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single" w:sz="4" w:space="0" w:color="auto"/>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single" w:sz="4" w:space="0" w:color="auto"/>
              <w:left w:val="nil"/>
              <w:bottom w:val="nil"/>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single" w:sz="4" w:space="0" w:color="auto"/>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0.0544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0.0272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0.0136</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0.0068</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0.0034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0.0017</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0.00085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b/>
                <w:bCs/>
                <w:sz w:val="16"/>
                <w:szCs w:val="16"/>
              </w:rPr>
            </w:pPr>
            <w:r w:rsidRPr="001933E8">
              <w:rPr>
                <w:rFonts w:cs="Arial"/>
                <w:b/>
                <w:bCs/>
                <w:sz w:val="16"/>
                <w:szCs w:val="16"/>
              </w:rPr>
              <w:t>0</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single" w:sz="4" w:space="0" w:color="auto"/>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single" w:sz="4" w:space="0" w:color="auto"/>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OerStd1</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OerStd2</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single" w:sz="4" w:space="0" w:color="auto"/>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single" w:sz="4" w:space="0" w:color="auto"/>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OerStd3</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single" w:sz="4" w:space="0" w:color="auto"/>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OerStd4</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OerStd5</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nil"/>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single" w:sz="4" w:space="0" w:color="auto"/>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OerStd6</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single" w:sz="4" w:space="0" w:color="auto"/>
              <w:right w:val="nil"/>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c>
          <w:tcPr>
            <w:tcW w:w="748" w:type="dxa"/>
            <w:tcBorders>
              <w:top w:val="nil"/>
              <w:left w:val="nil"/>
              <w:bottom w:val="single" w:sz="4" w:space="0" w:color="auto"/>
              <w:right w:val="single" w:sz="4" w:space="0" w:color="auto"/>
            </w:tcBorders>
            <w:shd w:val="clear" w:color="000000" w:fill="FFFF00"/>
            <w:noWrap/>
            <w:vAlign w:val="bottom"/>
            <w:hideMark/>
          </w:tcPr>
          <w:p w:rsidR="00472AEE" w:rsidRPr="001933E8" w:rsidRDefault="00472AEE" w:rsidP="00291FB2">
            <w:pPr>
              <w:tabs>
                <w:tab w:val="left" w:pos="851"/>
              </w:tabs>
              <w:jc w:val="center"/>
              <w:rPr>
                <w:rFonts w:cs="Arial"/>
                <w:sz w:val="16"/>
                <w:szCs w:val="16"/>
              </w:rPr>
            </w:pPr>
            <w:r w:rsidRPr="001933E8">
              <w:rPr>
                <w:rFonts w:cs="Arial"/>
                <w:sz w:val="16"/>
                <w:szCs w:val="16"/>
              </w:rPr>
              <w:t>Blanco</w:t>
            </w:r>
          </w:p>
        </w:tc>
      </w:tr>
      <w:tr w:rsidR="00472AEE" w:rsidRPr="001F2F72" w:rsidTr="00291FB2">
        <w:trPr>
          <w:trHeight w:val="255"/>
        </w:trPr>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jc w:val="center"/>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c>
          <w:tcPr>
            <w:tcW w:w="748" w:type="dxa"/>
            <w:tcBorders>
              <w:top w:val="nil"/>
              <w:left w:val="nil"/>
              <w:bottom w:val="nil"/>
              <w:right w:val="nil"/>
            </w:tcBorders>
            <w:shd w:val="clear" w:color="auto" w:fill="auto"/>
            <w:noWrap/>
            <w:vAlign w:val="bottom"/>
            <w:hideMark/>
          </w:tcPr>
          <w:p w:rsidR="00472AEE" w:rsidRPr="001F2F72" w:rsidRDefault="00472AEE" w:rsidP="00291FB2">
            <w:pPr>
              <w:tabs>
                <w:tab w:val="left" w:pos="851"/>
              </w:tabs>
              <w:rPr>
                <w:rFonts w:cs="Arial"/>
              </w:rPr>
            </w:pPr>
          </w:p>
        </w:tc>
      </w:tr>
      <w:tr w:rsidR="00472AEE" w:rsidRPr="001F2F72" w:rsidTr="00291FB2">
        <w:trPr>
          <w:trHeight w:val="255"/>
        </w:trPr>
        <w:tc>
          <w:tcPr>
            <w:tcW w:w="748" w:type="dxa"/>
            <w:tcBorders>
              <w:top w:val="single" w:sz="4" w:space="0" w:color="auto"/>
              <w:left w:val="single" w:sz="4" w:space="0" w:color="auto"/>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single" w:sz="4" w:space="0" w:color="auto"/>
              <w:left w:val="nil"/>
              <w:bottom w:val="nil"/>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r w:rsidR="00472AEE" w:rsidRPr="001F2F72" w:rsidTr="00291FB2">
        <w:trPr>
          <w:trHeight w:val="255"/>
        </w:trPr>
        <w:tc>
          <w:tcPr>
            <w:tcW w:w="748" w:type="dxa"/>
            <w:tcBorders>
              <w:top w:val="nil"/>
              <w:left w:val="single" w:sz="4" w:space="0" w:color="auto"/>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r w:rsidR="00472AEE" w:rsidRPr="001F2F72" w:rsidTr="00291FB2">
        <w:trPr>
          <w:trHeight w:val="255"/>
        </w:trPr>
        <w:tc>
          <w:tcPr>
            <w:tcW w:w="748" w:type="dxa"/>
            <w:tcBorders>
              <w:top w:val="nil"/>
              <w:left w:val="single" w:sz="4" w:space="0" w:color="auto"/>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r w:rsidR="00472AEE" w:rsidRPr="001F2F72" w:rsidTr="00291FB2">
        <w:trPr>
          <w:trHeight w:val="255"/>
        </w:trPr>
        <w:tc>
          <w:tcPr>
            <w:tcW w:w="748" w:type="dxa"/>
            <w:tcBorders>
              <w:top w:val="nil"/>
              <w:left w:val="single" w:sz="4" w:space="0" w:color="auto"/>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r w:rsidR="00472AEE" w:rsidRPr="001F2F72" w:rsidTr="00291FB2">
        <w:trPr>
          <w:trHeight w:val="255"/>
        </w:trPr>
        <w:tc>
          <w:tcPr>
            <w:tcW w:w="748" w:type="dxa"/>
            <w:tcBorders>
              <w:top w:val="nil"/>
              <w:left w:val="single" w:sz="4" w:space="0" w:color="auto"/>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r w:rsidR="00472AEE" w:rsidRPr="001F2F72" w:rsidTr="00291FB2">
        <w:trPr>
          <w:trHeight w:val="255"/>
        </w:trPr>
        <w:tc>
          <w:tcPr>
            <w:tcW w:w="748" w:type="dxa"/>
            <w:tcBorders>
              <w:top w:val="nil"/>
              <w:left w:val="single" w:sz="4" w:space="0" w:color="auto"/>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r w:rsidR="00472AEE" w:rsidRPr="001F2F72" w:rsidTr="00291FB2">
        <w:trPr>
          <w:trHeight w:val="255"/>
        </w:trPr>
        <w:tc>
          <w:tcPr>
            <w:tcW w:w="748" w:type="dxa"/>
            <w:tcBorders>
              <w:top w:val="nil"/>
              <w:left w:val="single" w:sz="4" w:space="0" w:color="auto"/>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nil"/>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r w:rsidR="00472AEE" w:rsidRPr="001F2F72" w:rsidTr="00291FB2">
        <w:trPr>
          <w:trHeight w:val="255"/>
        </w:trPr>
        <w:tc>
          <w:tcPr>
            <w:tcW w:w="748" w:type="dxa"/>
            <w:tcBorders>
              <w:top w:val="nil"/>
              <w:left w:val="single" w:sz="4" w:space="0" w:color="auto"/>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20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40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80</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single" w:sz="4" w:space="0" w:color="auto"/>
              <w:right w:val="nil"/>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c>
          <w:tcPr>
            <w:tcW w:w="748" w:type="dxa"/>
            <w:tcBorders>
              <w:top w:val="nil"/>
              <w:left w:val="nil"/>
              <w:bottom w:val="single" w:sz="4" w:space="0" w:color="auto"/>
              <w:right w:val="single" w:sz="4" w:space="0" w:color="auto"/>
            </w:tcBorders>
            <w:shd w:val="clear" w:color="000000" w:fill="CCFFCC"/>
            <w:noWrap/>
            <w:vAlign w:val="bottom"/>
            <w:hideMark/>
          </w:tcPr>
          <w:p w:rsidR="00472AEE" w:rsidRPr="001F2F72" w:rsidRDefault="00472AEE" w:rsidP="00291FB2">
            <w:pPr>
              <w:tabs>
                <w:tab w:val="left" w:pos="851"/>
              </w:tabs>
              <w:jc w:val="center"/>
              <w:rPr>
                <w:rFonts w:cs="Arial"/>
              </w:rPr>
            </w:pPr>
            <w:r w:rsidRPr="001F2F72">
              <w:rPr>
                <w:rFonts w:cs="Arial"/>
              </w:rPr>
              <w:t>1</w:t>
            </w:r>
          </w:p>
        </w:tc>
      </w:tr>
    </w:tbl>
    <w:p w:rsidR="00472AEE" w:rsidRPr="001F2F72" w:rsidRDefault="00472AEE" w:rsidP="00472AEE">
      <w:pPr>
        <w:tabs>
          <w:tab w:val="left" w:pos="851"/>
        </w:tabs>
        <w:rPr>
          <w:rFonts w:cs="Arial"/>
        </w:rPr>
      </w:pPr>
    </w:p>
    <w:p w:rsidR="00472AEE" w:rsidRDefault="00472AEE" w:rsidP="00472AEE">
      <w:pPr>
        <w:tabs>
          <w:tab w:val="left" w:pos="851"/>
        </w:tabs>
        <w:rPr>
          <w:u w:val="single"/>
        </w:rPr>
      </w:pPr>
      <w:r>
        <w:br w:type="page"/>
      </w:r>
    </w:p>
    <w:p w:rsidR="00F4115C" w:rsidRDefault="00F4115C" w:rsidP="00F4115C">
      <w:pPr>
        <w:pStyle w:val="Heading2"/>
        <w:tabs>
          <w:tab w:val="left" w:pos="851"/>
        </w:tabs>
      </w:pPr>
      <w:bookmarkStart w:id="73" w:name="_Toc524702192"/>
      <w:r>
        <w:lastRenderedPageBreak/>
        <w:t>Spline curve fitting</w:t>
      </w:r>
      <w:bookmarkEnd w:id="73"/>
    </w:p>
    <w:p w:rsidR="00F4115C" w:rsidRDefault="00F4115C" w:rsidP="00F4115C">
      <w:pPr>
        <w:pStyle w:val="Inspringen"/>
        <w:tabs>
          <w:tab w:val="left" w:pos="851"/>
        </w:tabs>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1"/>
        <w:gridCol w:w="2068"/>
      </w:tblGrid>
      <w:tr w:rsidR="00F4115C" w:rsidTr="00291FB2">
        <w:tc>
          <w:tcPr>
            <w:tcW w:w="6878" w:type="dxa"/>
          </w:tcPr>
          <w:p w:rsidR="00F4115C" w:rsidRDefault="00F4115C" w:rsidP="00291FB2">
            <w:pPr>
              <w:pStyle w:val="Inspringen"/>
              <w:tabs>
                <w:tab w:val="left" w:pos="851"/>
              </w:tabs>
              <w:ind w:left="29"/>
            </w:pPr>
            <w:r>
              <w:t>Aan de logit-regressie is een Spline curve fitting optie toegevoegd.</w:t>
            </w:r>
          </w:p>
          <w:p w:rsidR="00F4115C" w:rsidRDefault="00F4115C" w:rsidP="00291FB2">
            <w:pPr>
              <w:pStyle w:val="Inspringen"/>
              <w:tabs>
                <w:tab w:val="left" w:pos="851"/>
              </w:tabs>
              <w:ind w:left="29"/>
            </w:pPr>
            <w:r>
              <w:t>Dit type curve fitting kan met de optie 2 = spline worden aangezet.</w:t>
            </w:r>
          </w:p>
          <w:p w:rsidR="00F4115C" w:rsidRDefault="00F4115C" w:rsidP="00291FB2">
            <w:pPr>
              <w:pStyle w:val="Inspringen"/>
              <w:tabs>
                <w:tab w:val="left" w:pos="851"/>
              </w:tabs>
              <w:ind w:left="29"/>
            </w:pPr>
          </w:p>
          <w:p w:rsidR="00F4115C" w:rsidRDefault="00F4115C" w:rsidP="00291FB2">
            <w:pPr>
              <w:pStyle w:val="Inspringen"/>
              <w:tabs>
                <w:tab w:val="left" w:pos="851"/>
              </w:tabs>
              <w:ind w:left="29"/>
            </w:pPr>
            <w:r>
              <w:rPr>
                <w:noProof/>
              </w:rPr>
              <w:drawing>
                <wp:inline distT="0" distB="0" distL="0" distR="0" wp14:anchorId="6E29B0CE" wp14:editId="5070B8EF">
                  <wp:extent cx="3839111" cy="37152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C8D67A.tmp"/>
                          <pic:cNvPicPr/>
                        </pic:nvPicPr>
                        <pic:blipFill>
                          <a:blip r:embed="rId33">
                            <a:extLst>
                              <a:ext uri="{28A0092B-C50C-407E-A947-70E740481C1C}">
                                <a14:useLocalDpi xmlns:a14="http://schemas.microsoft.com/office/drawing/2010/main" val="0"/>
                              </a:ext>
                            </a:extLst>
                          </a:blip>
                          <a:stretch>
                            <a:fillRect/>
                          </a:stretch>
                        </pic:blipFill>
                        <pic:spPr>
                          <a:xfrm>
                            <a:off x="0" y="0"/>
                            <a:ext cx="3839111" cy="371527"/>
                          </a:xfrm>
                          <a:prstGeom prst="rect">
                            <a:avLst/>
                          </a:prstGeom>
                        </pic:spPr>
                      </pic:pic>
                    </a:graphicData>
                  </a:graphic>
                </wp:inline>
              </w:drawing>
            </w:r>
          </w:p>
          <w:p w:rsidR="00F4115C" w:rsidRDefault="00F4115C" w:rsidP="00291FB2">
            <w:pPr>
              <w:pStyle w:val="Inspringen"/>
              <w:tabs>
                <w:tab w:val="left" w:pos="851"/>
              </w:tabs>
              <w:ind w:left="29"/>
            </w:pPr>
          </w:p>
          <w:p w:rsidR="00F4115C" w:rsidRDefault="00F4115C" w:rsidP="00291FB2">
            <w:pPr>
              <w:pStyle w:val="Inspringen"/>
              <w:tabs>
                <w:tab w:val="left" w:pos="851"/>
              </w:tabs>
              <w:ind w:left="29"/>
            </w:pPr>
            <w:r>
              <w:rPr>
                <w:noProof/>
              </w:rPr>
              <w:drawing>
                <wp:inline distT="0" distB="0" distL="0" distR="0" wp14:anchorId="0F738A76" wp14:editId="5E9377FA">
                  <wp:extent cx="3915321" cy="4001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C83AAA.tmp"/>
                          <pic:cNvPicPr/>
                        </pic:nvPicPr>
                        <pic:blipFill>
                          <a:blip r:embed="rId34">
                            <a:extLst>
                              <a:ext uri="{28A0092B-C50C-407E-A947-70E740481C1C}">
                                <a14:useLocalDpi xmlns:a14="http://schemas.microsoft.com/office/drawing/2010/main" val="0"/>
                              </a:ext>
                            </a:extLst>
                          </a:blip>
                          <a:stretch>
                            <a:fillRect/>
                          </a:stretch>
                        </pic:blipFill>
                        <pic:spPr>
                          <a:xfrm>
                            <a:off x="0" y="0"/>
                            <a:ext cx="3915321" cy="400106"/>
                          </a:xfrm>
                          <a:prstGeom prst="rect">
                            <a:avLst/>
                          </a:prstGeom>
                        </pic:spPr>
                      </pic:pic>
                    </a:graphicData>
                  </a:graphic>
                </wp:inline>
              </w:drawing>
            </w:r>
          </w:p>
          <w:p w:rsidR="00F4115C" w:rsidRDefault="00F4115C" w:rsidP="00291FB2">
            <w:pPr>
              <w:pStyle w:val="Inspringen"/>
              <w:tabs>
                <w:tab w:val="left" w:pos="851"/>
              </w:tabs>
              <w:ind w:left="29"/>
            </w:pPr>
          </w:p>
          <w:p w:rsidR="00F4115C" w:rsidRDefault="00F4115C" w:rsidP="00291FB2">
            <w:pPr>
              <w:pStyle w:val="Inspringen"/>
              <w:tabs>
                <w:tab w:val="left" w:pos="851"/>
              </w:tabs>
              <w:ind w:left="29"/>
            </w:pPr>
            <w:r>
              <w:t>Nadat de knop “Get ELISA data” of “Logit” wordt gedrukt veranderen de knoppen als rechts getoond wordt.</w:t>
            </w:r>
          </w:p>
          <w:p w:rsidR="00F4115C" w:rsidRDefault="00F4115C" w:rsidP="00291FB2">
            <w:pPr>
              <w:pStyle w:val="Inspringen"/>
              <w:tabs>
                <w:tab w:val="left" w:pos="851"/>
              </w:tabs>
              <w:ind w:left="0"/>
            </w:pPr>
          </w:p>
        </w:tc>
        <w:tc>
          <w:tcPr>
            <w:tcW w:w="2051" w:type="dxa"/>
          </w:tcPr>
          <w:p w:rsidR="00F4115C" w:rsidRDefault="00F4115C" w:rsidP="00291FB2">
            <w:pPr>
              <w:pStyle w:val="Inspringen"/>
              <w:tabs>
                <w:tab w:val="left" w:pos="851"/>
              </w:tabs>
              <w:ind w:left="0"/>
            </w:pPr>
            <w:r>
              <w:rPr>
                <w:noProof/>
              </w:rPr>
              <w:drawing>
                <wp:anchor distT="0" distB="0" distL="114300" distR="114300" simplePos="0" relativeHeight="251664384" behindDoc="1" locked="0" layoutInCell="1" allowOverlap="1" wp14:anchorId="5A6EAAFA" wp14:editId="62A22E02">
                  <wp:simplePos x="0" y="0"/>
                  <wp:positionH relativeFrom="margin">
                    <wp:posOffset>295275</wp:posOffset>
                  </wp:positionH>
                  <wp:positionV relativeFrom="paragraph">
                    <wp:posOffset>140970</wp:posOffset>
                  </wp:positionV>
                  <wp:extent cx="1077595" cy="1733550"/>
                  <wp:effectExtent l="0" t="0" r="8255" b="0"/>
                  <wp:wrapTight wrapText="bothSides">
                    <wp:wrapPolygon edited="0">
                      <wp:start x="0" y="0"/>
                      <wp:lineTo x="0" y="21363"/>
                      <wp:lineTo x="21384" y="21363"/>
                      <wp:lineTo x="2138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C8D8BE.tmp"/>
                          <pic:cNvPicPr/>
                        </pic:nvPicPr>
                        <pic:blipFill>
                          <a:blip r:embed="rId35">
                            <a:extLst>
                              <a:ext uri="{28A0092B-C50C-407E-A947-70E740481C1C}">
                                <a14:useLocalDpi xmlns:a14="http://schemas.microsoft.com/office/drawing/2010/main" val="0"/>
                              </a:ext>
                            </a:extLst>
                          </a:blip>
                          <a:stretch>
                            <a:fillRect/>
                          </a:stretch>
                        </pic:blipFill>
                        <pic:spPr>
                          <a:xfrm>
                            <a:off x="0" y="0"/>
                            <a:ext cx="1077595" cy="1733550"/>
                          </a:xfrm>
                          <a:prstGeom prst="rect">
                            <a:avLst/>
                          </a:prstGeom>
                        </pic:spPr>
                      </pic:pic>
                    </a:graphicData>
                  </a:graphic>
                  <wp14:sizeRelH relativeFrom="page">
                    <wp14:pctWidth>0</wp14:pctWidth>
                  </wp14:sizeRelH>
                  <wp14:sizeRelV relativeFrom="page">
                    <wp14:pctHeight>0</wp14:pctHeight>
                  </wp14:sizeRelV>
                </wp:anchor>
              </w:drawing>
            </w:r>
          </w:p>
        </w:tc>
      </w:tr>
      <w:tr w:rsidR="00F4115C" w:rsidTr="00291FB2">
        <w:tc>
          <w:tcPr>
            <w:tcW w:w="8929" w:type="dxa"/>
            <w:gridSpan w:val="2"/>
          </w:tcPr>
          <w:p w:rsidR="00F4115C" w:rsidRDefault="00F4115C" w:rsidP="00291FB2">
            <w:pPr>
              <w:pStyle w:val="Inspringen"/>
              <w:tabs>
                <w:tab w:val="left" w:pos="851"/>
              </w:tabs>
              <w:ind w:left="0"/>
            </w:pPr>
            <w:r>
              <w:t xml:space="preserve">Met deze spline curve fitting wordt een rechte lijn tussen de gemiddelde respons van elke dosis getrokken. </w:t>
            </w:r>
          </w:p>
          <w:p w:rsidR="00F4115C" w:rsidRDefault="00F4115C" w:rsidP="00291FB2">
            <w:pPr>
              <w:pStyle w:val="Inspringen"/>
              <w:tabs>
                <w:tab w:val="left" w:pos="851"/>
              </w:tabs>
              <w:ind w:left="0"/>
            </w:pPr>
            <w:r>
              <w:t>De gemeten responses van de monsterverdunningen worden op deze rechte lijnen afgelezen en de concentratie bepaald.</w:t>
            </w:r>
          </w:p>
          <w:p w:rsidR="00F4115C" w:rsidRDefault="00F4115C" w:rsidP="00291FB2">
            <w:pPr>
              <w:pStyle w:val="Inspringen"/>
              <w:tabs>
                <w:tab w:val="left" w:pos="851"/>
              </w:tabs>
              <w:ind w:left="0"/>
            </w:pPr>
            <w:r>
              <w:t>Bij deze regressie is geen blanko nodig maar het kan wel.</w:t>
            </w:r>
          </w:p>
          <w:p w:rsidR="00F4115C" w:rsidRDefault="00F4115C" w:rsidP="00291FB2">
            <w:pPr>
              <w:pStyle w:val="Inspringen"/>
              <w:tabs>
                <w:tab w:val="left" w:pos="851"/>
              </w:tabs>
              <w:ind w:left="0"/>
            </w:pPr>
            <w:r>
              <w:t>Als een blanko wordt ingevoerd dan berekent het programma alles concentratie uit tussen de blanko en de hoogste dosis van de ijklijn.</w:t>
            </w:r>
          </w:p>
          <w:p w:rsidR="00F4115C" w:rsidRDefault="00F4115C" w:rsidP="00291FB2">
            <w:pPr>
              <w:pStyle w:val="Inspringen"/>
              <w:tabs>
                <w:tab w:val="left" w:pos="851"/>
              </w:tabs>
              <w:ind w:left="0"/>
            </w:pPr>
            <w:r>
              <w:t>De berekende parameters behoren bij een in de achtergrond uitgevoerde logit-regressie</w:t>
            </w:r>
          </w:p>
        </w:tc>
      </w:tr>
      <w:tr w:rsidR="00F4115C" w:rsidTr="00291FB2">
        <w:tc>
          <w:tcPr>
            <w:tcW w:w="8929" w:type="dxa"/>
            <w:gridSpan w:val="2"/>
          </w:tcPr>
          <w:p w:rsidR="00F4115C" w:rsidRDefault="00F4115C" w:rsidP="00291FB2">
            <w:pPr>
              <w:pStyle w:val="Inspringen"/>
              <w:tabs>
                <w:tab w:val="left" w:pos="851"/>
              </w:tabs>
              <w:ind w:left="0"/>
            </w:pPr>
            <w:r>
              <w:rPr>
                <w:noProof/>
              </w:rPr>
              <w:drawing>
                <wp:inline distT="0" distB="0" distL="0" distR="0" wp14:anchorId="02CBDFDE" wp14:editId="6257F2A8">
                  <wp:extent cx="6120130" cy="2691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C8BCE5.tmp"/>
                          <pic:cNvPicPr/>
                        </pic:nvPicPr>
                        <pic:blipFill>
                          <a:blip r:embed="rId36">
                            <a:extLst>
                              <a:ext uri="{28A0092B-C50C-407E-A947-70E740481C1C}">
                                <a14:useLocalDpi xmlns:a14="http://schemas.microsoft.com/office/drawing/2010/main" val="0"/>
                              </a:ext>
                            </a:extLst>
                          </a:blip>
                          <a:stretch>
                            <a:fillRect/>
                          </a:stretch>
                        </pic:blipFill>
                        <pic:spPr>
                          <a:xfrm>
                            <a:off x="0" y="0"/>
                            <a:ext cx="6120130" cy="2691765"/>
                          </a:xfrm>
                          <a:prstGeom prst="rect">
                            <a:avLst/>
                          </a:prstGeom>
                        </pic:spPr>
                      </pic:pic>
                    </a:graphicData>
                  </a:graphic>
                </wp:inline>
              </w:drawing>
            </w:r>
          </w:p>
        </w:tc>
      </w:tr>
    </w:tbl>
    <w:p w:rsidR="00F4115C" w:rsidRDefault="00F4115C" w:rsidP="00F4115C">
      <w:pPr>
        <w:pStyle w:val="Inspringen"/>
        <w:tabs>
          <w:tab w:val="left" w:pos="851"/>
        </w:tabs>
      </w:pPr>
    </w:p>
    <w:p w:rsidR="00F4115C" w:rsidRDefault="00F4115C" w:rsidP="00F4115C">
      <w:pPr>
        <w:tabs>
          <w:tab w:val="left" w:pos="851"/>
        </w:tabs>
        <w:rPr>
          <w:u w:val="single"/>
        </w:rPr>
      </w:pPr>
      <w:bookmarkStart w:id="74" w:name="_Toc460850003"/>
      <w:bookmarkStart w:id="75" w:name="_Toc468948739"/>
      <w:r>
        <w:br w:type="page"/>
      </w:r>
    </w:p>
    <w:p w:rsidR="00F4115C" w:rsidRPr="001F2F72" w:rsidRDefault="00F4115C" w:rsidP="00F4115C">
      <w:pPr>
        <w:pStyle w:val="Heading2"/>
        <w:tabs>
          <w:tab w:val="left" w:pos="851"/>
        </w:tabs>
      </w:pPr>
      <w:bookmarkStart w:id="76" w:name="_Toc524702193"/>
      <w:r w:rsidRPr="001F2F72">
        <w:lastRenderedPageBreak/>
        <w:t>Beveiliging source-code</w:t>
      </w:r>
      <w:bookmarkEnd w:id="74"/>
      <w:bookmarkEnd w:id="75"/>
      <w:bookmarkEnd w:id="76"/>
    </w:p>
    <w:p w:rsidR="00F4115C" w:rsidRPr="001F2F72" w:rsidRDefault="00F4115C" w:rsidP="00F4115C">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De vijf sheets in het workbook zijn beveiligd voor veranderingen met een password: </w:t>
      </w:r>
      <w:r w:rsidRPr="001F2F72">
        <w:rPr>
          <w:rFonts w:ascii="Arial" w:hAnsi="Arial" w:cs="Arial"/>
          <w:color w:val="FFFFFF" w:themeColor="background1"/>
          <w:sz w:val="20"/>
          <w:szCs w:val="20"/>
          <w:lang w:val="nl-NL"/>
        </w:rPr>
        <w:t>eddie</w:t>
      </w:r>
    </w:p>
    <w:p w:rsidR="00F4115C" w:rsidRPr="001F2F72" w:rsidRDefault="00F4115C" w:rsidP="00F4115C">
      <w:pPr>
        <w:pStyle w:val="NoSpacing"/>
        <w:tabs>
          <w:tab w:val="left" w:pos="851"/>
        </w:tabs>
        <w:ind w:left="708"/>
        <w:rPr>
          <w:rFonts w:ascii="Arial" w:hAnsi="Arial" w:cs="Arial"/>
          <w:sz w:val="20"/>
          <w:szCs w:val="20"/>
          <w:lang w:val="nl-NL"/>
        </w:rPr>
      </w:pPr>
      <w:r w:rsidRPr="001F2F72">
        <w:rPr>
          <w:rFonts w:ascii="Arial" w:hAnsi="Arial" w:cs="Arial"/>
          <w:sz w:val="20"/>
          <w:szCs w:val="20"/>
          <w:lang w:val="nl-NL"/>
        </w:rPr>
        <w:t xml:space="preserve">Vier sheets zijn zichtbaar, de sheet </w:t>
      </w:r>
      <w:r>
        <w:rPr>
          <w:rFonts w:ascii="Arial" w:hAnsi="Arial" w:cs="Arial"/>
          <w:sz w:val="20"/>
          <w:szCs w:val="20"/>
          <w:lang w:val="nl-NL"/>
        </w:rPr>
        <w:t>“</w:t>
      </w:r>
      <w:r w:rsidRPr="001F2F72">
        <w:rPr>
          <w:rFonts w:ascii="Arial" w:hAnsi="Arial" w:cs="Arial"/>
          <w:sz w:val="20"/>
          <w:szCs w:val="20"/>
          <w:lang w:val="nl-NL"/>
        </w:rPr>
        <w:t>import</w:t>
      </w:r>
      <w:r>
        <w:rPr>
          <w:rFonts w:ascii="Arial" w:hAnsi="Arial" w:cs="Arial"/>
          <w:sz w:val="20"/>
          <w:szCs w:val="20"/>
          <w:lang w:val="nl-NL"/>
        </w:rPr>
        <w:t>”</w:t>
      </w:r>
      <w:r w:rsidRPr="001F2F72">
        <w:rPr>
          <w:rFonts w:ascii="Arial" w:hAnsi="Arial" w:cs="Arial"/>
          <w:sz w:val="20"/>
          <w:szCs w:val="20"/>
          <w:lang w:val="nl-NL"/>
        </w:rPr>
        <w:t xml:space="preserve"> is hidden. </w:t>
      </w:r>
    </w:p>
    <w:p w:rsidR="00F4115C" w:rsidRDefault="00F4115C" w:rsidP="00F4115C">
      <w:pPr>
        <w:tabs>
          <w:tab w:val="left" w:pos="851"/>
        </w:tabs>
        <w:rPr>
          <w:rFonts w:cs="Arial"/>
        </w:rPr>
      </w:pPr>
    </w:p>
    <w:p w:rsidR="00F4115C" w:rsidRPr="004D3538" w:rsidRDefault="00F4115C" w:rsidP="00F4115C">
      <w:pPr>
        <w:pStyle w:val="Heading2"/>
        <w:tabs>
          <w:tab w:val="clear" w:pos="0"/>
          <w:tab w:val="left" w:pos="851"/>
        </w:tabs>
        <w:spacing w:before="0" w:after="0" w:line="259" w:lineRule="auto"/>
        <w:rPr>
          <w:rFonts w:cs="Arial"/>
        </w:rPr>
      </w:pPr>
      <w:bookmarkStart w:id="77" w:name="_Toc460850005"/>
      <w:bookmarkStart w:id="78" w:name="_Toc468948740"/>
      <w:bookmarkStart w:id="79" w:name="_Toc524702194"/>
      <w:r w:rsidRPr="004D3538">
        <w:rPr>
          <w:rFonts w:cs="Arial"/>
        </w:rPr>
        <w:t>Broncode</w:t>
      </w:r>
      <w:bookmarkEnd w:id="77"/>
      <w:bookmarkEnd w:id="78"/>
      <w:bookmarkEnd w:id="79"/>
    </w:p>
    <w:p w:rsidR="00F4115C" w:rsidRPr="00473447" w:rsidRDefault="00F4115C" w:rsidP="00F4115C">
      <w:pPr>
        <w:pStyle w:val="NoSpacing"/>
        <w:tabs>
          <w:tab w:val="left" w:pos="851"/>
        </w:tabs>
        <w:ind w:left="708"/>
        <w:rPr>
          <w:rFonts w:ascii="Arial" w:hAnsi="Arial" w:cs="Arial"/>
          <w:sz w:val="20"/>
          <w:szCs w:val="20"/>
          <w:lang w:val="nl-NL"/>
        </w:rPr>
      </w:pPr>
      <w:r w:rsidRPr="00473447">
        <w:rPr>
          <w:rFonts w:ascii="Arial" w:hAnsi="Arial" w:cs="Arial"/>
          <w:sz w:val="20"/>
          <w:szCs w:val="20"/>
          <w:lang w:val="nl-NL"/>
        </w:rPr>
        <w:t>De VBA-broncode is in Sheet1 (Logit), module1 en module4 van het Excel-workbook geplaatst.</w:t>
      </w:r>
    </w:p>
    <w:p w:rsidR="00F4115C" w:rsidRDefault="00F4115C" w:rsidP="00F4115C">
      <w:pPr>
        <w:pStyle w:val="NoSpacing"/>
        <w:tabs>
          <w:tab w:val="left" w:pos="851"/>
        </w:tabs>
        <w:ind w:left="708"/>
        <w:rPr>
          <w:rFonts w:ascii="Arial" w:hAnsi="Arial" w:cs="Arial"/>
          <w:sz w:val="20"/>
          <w:szCs w:val="20"/>
          <w:lang w:val="nl-NL"/>
        </w:rPr>
      </w:pPr>
      <w:r w:rsidRPr="00473447">
        <w:rPr>
          <w:rFonts w:ascii="Arial" w:hAnsi="Arial" w:cs="Arial"/>
          <w:sz w:val="20"/>
          <w:szCs w:val="20"/>
          <w:lang w:val="nl-NL"/>
        </w:rPr>
        <w:t xml:space="preserve">De source code is </w:t>
      </w:r>
      <w:r w:rsidR="009016F5">
        <w:rPr>
          <w:rFonts w:ascii="Arial" w:hAnsi="Arial" w:cs="Arial"/>
          <w:sz w:val="20"/>
          <w:szCs w:val="20"/>
          <w:lang w:val="nl-NL"/>
        </w:rPr>
        <w:t>be</w:t>
      </w:r>
      <w:r w:rsidRPr="00473447">
        <w:rPr>
          <w:rFonts w:ascii="Arial" w:hAnsi="Arial" w:cs="Arial"/>
          <w:sz w:val="20"/>
          <w:szCs w:val="20"/>
          <w:lang w:val="nl-NL"/>
        </w:rPr>
        <w:t>schreven in de “Beschrijving ELISA-Logit-V03Feb2013_1 in Microsoft Excel”</w:t>
      </w:r>
      <w:r w:rsidR="009016F5">
        <w:rPr>
          <w:rFonts w:ascii="Arial" w:hAnsi="Arial" w:cs="Arial"/>
          <w:sz w:val="20"/>
          <w:szCs w:val="20"/>
          <w:lang w:val="nl-NL"/>
        </w:rPr>
        <w:t>.</w:t>
      </w:r>
    </w:p>
    <w:p w:rsidR="009016F5" w:rsidRDefault="009016F5" w:rsidP="00F4115C">
      <w:pPr>
        <w:pStyle w:val="NoSpacing"/>
        <w:tabs>
          <w:tab w:val="left" w:pos="851"/>
        </w:tabs>
        <w:ind w:left="708"/>
        <w:rPr>
          <w:rFonts w:ascii="Arial" w:hAnsi="Arial" w:cs="Arial"/>
          <w:sz w:val="20"/>
          <w:szCs w:val="20"/>
          <w:lang w:val="nl-NL"/>
        </w:rPr>
      </w:pPr>
      <w:r>
        <w:rPr>
          <w:rFonts w:ascii="Arial" w:hAnsi="Arial" w:cs="Arial"/>
          <w:sz w:val="20"/>
          <w:szCs w:val="20"/>
          <w:lang w:val="nl-NL"/>
        </w:rPr>
        <w:t>Van de huidige versie is de source code niet in een document beschreven</w:t>
      </w:r>
      <w:r w:rsidR="003B2948">
        <w:rPr>
          <w:rFonts w:ascii="Arial" w:hAnsi="Arial" w:cs="Arial"/>
          <w:sz w:val="20"/>
          <w:szCs w:val="20"/>
          <w:lang w:val="nl-NL"/>
        </w:rPr>
        <w:t>.</w:t>
      </w:r>
    </w:p>
    <w:p w:rsidR="00E35DAC" w:rsidRDefault="00E35DAC" w:rsidP="00F4115C">
      <w:pPr>
        <w:pStyle w:val="NoSpacing"/>
        <w:tabs>
          <w:tab w:val="left" w:pos="851"/>
        </w:tabs>
        <w:ind w:left="708"/>
        <w:rPr>
          <w:rFonts w:ascii="Arial" w:hAnsi="Arial" w:cs="Arial"/>
          <w:sz w:val="20"/>
          <w:szCs w:val="20"/>
          <w:lang w:val="nl-NL"/>
        </w:rPr>
      </w:pPr>
    </w:p>
    <w:p w:rsidR="00E35DAC" w:rsidRPr="00E35DAC" w:rsidRDefault="00E35DAC" w:rsidP="00473F2B">
      <w:pPr>
        <w:pStyle w:val="Heading2"/>
      </w:pPr>
      <w:bookmarkStart w:id="80" w:name="_Toc524702195"/>
      <w:r w:rsidRPr="00E35DAC">
        <w:t>Releases</w:t>
      </w:r>
      <w:bookmarkEnd w:id="80"/>
    </w:p>
    <w:p w:rsidR="00E35DAC" w:rsidRPr="00216225" w:rsidRDefault="00E35DAC" w:rsidP="00E35DAC">
      <w:pPr>
        <w:pStyle w:val="NoSpacing"/>
        <w:tabs>
          <w:tab w:val="left" w:pos="851"/>
        </w:tabs>
        <w:ind w:left="708"/>
        <w:rPr>
          <w:rFonts w:ascii="Arial" w:hAnsi="Arial" w:cs="Arial"/>
          <w:sz w:val="20"/>
          <w:szCs w:val="20"/>
          <w:lang w:val="nl-NL"/>
        </w:rPr>
      </w:pPr>
      <w:r w:rsidRPr="00216225">
        <w:rPr>
          <w:rFonts w:ascii="Arial" w:hAnsi="Arial" w:cs="Arial"/>
          <w:sz w:val="20"/>
          <w:szCs w:val="20"/>
          <w:lang w:val="nl-NL"/>
        </w:rPr>
        <w:t xml:space="preserve">De volgende releases zijn in omloop waarvan de versie in </w:t>
      </w:r>
      <w:r w:rsidRPr="00216225">
        <w:rPr>
          <w:rFonts w:ascii="Arial" w:hAnsi="Arial" w:cs="Arial"/>
          <w:b/>
          <w:sz w:val="20"/>
          <w:szCs w:val="20"/>
          <w:lang w:val="nl-NL"/>
        </w:rPr>
        <w:t>vet</w:t>
      </w:r>
      <w:r w:rsidRPr="00216225">
        <w:rPr>
          <w:rFonts w:ascii="Arial" w:hAnsi="Arial" w:cs="Arial"/>
          <w:sz w:val="20"/>
          <w:szCs w:val="20"/>
          <w:lang w:val="nl-NL"/>
        </w:rPr>
        <w:t xml:space="preserve"> gevalideerd zijn met documentatie.</w:t>
      </w:r>
    </w:p>
    <w:p w:rsidR="00E35DAC" w:rsidRPr="00216225" w:rsidRDefault="00E35DAC" w:rsidP="00E35DAC">
      <w:pPr>
        <w:pStyle w:val="NoSpacing"/>
        <w:tabs>
          <w:tab w:val="left" w:pos="851"/>
        </w:tabs>
        <w:ind w:left="708"/>
        <w:rPr>
          <w:rFonts w:ascii="Arial" w:hAnsi="Arial" w:cs="Arial"/>
          <w:sz w:val="20"/>
          <w:szCs w:val="20"/>
          <w:lang w:val="nl-NL"/>
        </w:rPr>
      </w:pP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V22082003 --&gt; V12032004 Improved sorting dilutions</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V12032004 --&gt; V21042005 Added linear interpolation, significant digits, &gt; and &lt; than concentration</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V21042005 --&gt; V04apr2007 absorbance file input directly from two types of ELISA-readers. Validated release D-VR-512-EN-005657</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b/>
          <w:sz w:val="20"/>
          <w:szCs w:val="20"/>
        </w:rPr>
        <w:t>V04apr2007</w:t>
      </w:r>
      <w:r w:rsidRPr="00216225">
        <w:rPr>
          <w:rFonts w:ascii="Arial" w:hAnsi="Arial" w:cs="Arial"/>
          <w:sz w:val="20"/>
          <w:szCs w:val="20"/>
        </w:rPr>
        <w:t xml:space="preserve"> --&gt; V25Oct2009 Corrected some type errors in text. Validated release D-VR-512-EN-008349</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 xml:space="preserve">V25Oct2009 --&gt; V18jun2011 Corrected some type errors in text; added example files; added &lt; or &gt; result in average column </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 xml:space="preserve">V18Jun2011 --&gt; V14Apr2012 Added calculation of result &gt; or &lt; range times dilution </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V01Sep2012 --&gt; Added logit-log graph. Corrected minor issues</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V19Jan 2013 --&gt; Added Logit-Log graph hard coded in VB</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b/>
          <w:sz w:val="20"/>
          <w:szCs w:val="20"/>
        </w:rPr>
        <w:t>V03Feb2013</w:t>
      </w:r>
      <w:r w:rsidRPr="00216225">
        <w:rPr>
          <w:rFonts w:ascii="Arial" w:hAnsi="Arial" w:cs="Arial"/>
          <w:sz w:val="20"/>
          <w:szCs w:val="20"/>
        </w:rPr>
        <w:t xml:space="preserve"> --&gt; Clean for Template button added; default no export.txt file. Validated release D-VR-512-EN-008651</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b/>
          <w:sz w:val="20"/>
          <w:szCs w:val="20"/>
        </w:rPr>
        <w:t>V03Feb2013'_1</w:t>
      </w:r>
      <w:r w:rsidRPr="00216225">
        <w:rPr>
          <w:rFonts w:ascii="Arial" w:hAnsi="Arial" w:cs="Arial"/>
          <w:sz w:val="20"/>
          <w:szCs w:val="20"/>
        </w:rPr>
        <w:t xml:space="preserve"> ---&gt; Bugfix 10 jan 2014 Removed sorting after "Get ELISA data". Removed text with white font from cell in column K,L M and N. GAMP-5 validated release</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 xml:space="preserve">V24May2017 --&gt; Bug fix in matrices in Logit and Datasheet. They will not be sorted after sorting. Some textual changes. GAMP-5 validated release </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V01Jan2018 --&gt; Added Spline curve fit, date format under export button (O9)</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V01Feb2018 --&gt;  Changed &gt; and &lt; limits, ie LLOQ and ULOQ, now based on concentration instead of min and max respons.</w:t>
      </w:r>
      <w:r w:rsidRPr="00216225">
        <w:rPr>
          <w:rFonts w:ascii="Arial" w:hAnsi="Arial" w:cs="Arial"/>
          <w:sz w:val="20"/>
          <w:szCs w:val="20"/>
        </w:rPr>
        <w:tab/>
      </w:r>
    </w:p>
    <w:p w:rsidR="00E35DAC" w:rsidRPr="00216225" w:rsidRDefault="00E35DAC" w:rsidP="00E35DAC">
      <w:pPr>
        <w:pStyle w:val="NoSpacing"/>
        <w:tabs>
          <w:tab w:val="left" w:pos="851"/>
        </w:tabs>
        <w:ind w:left="708"/>
        <w:rPr>
          <w:rFonts w:ascii="Arial" w:hAnsi="Arial" w:cs="Arial"/>
          <w:sz w:val="20"/>
          <w:szCs w:val="20"/>
        </w:rPr>
      </w:pPr>
      <w:r w:rsidRPr="00216225">
        <w:rPr>
          <w:rFonts w:ascii="Arial" w:hAnsi="Arial" w:cs="Arial"/>
          <w:sz w:val="20"/>
          <w:szCs w:val="20"/>
        </w:rPr>
        <w:t>V01Mrt2018 --&gt; Added p non-linearity calculation from "Inleiding tot de medische statistiek, 2de druk 1964, Preventieve Geneeskunde, Leiden", hoofdstuk 19 Made iteration steps smaller resulting is a slightly better fit (correlation)</w:t>
      </w:r>
      <w:r w:rsidRPr="00216225">
        <w:rPr>
          <w:rFonts w:ascii="Arial" w:hAnsi="Arial" w:cs="Arial"/>
          <w:sz w:val="20"/>
          <w:szCs w:val="20"/>
        </w:rPr>
        <w:tab/>
      </w:r>
    </w:p>
    <w:p w:rsidR="00E35DAC" w:rsidRPr="00E35DAC" w:rsidRDefault="00E35DAC" w:rsidP="00E35DAC">
      <w:pPr>
        <w:pStyle w:val="NoSpacing"/>
        <w:tabs>
          <w:tab w:val="left" w:pos="851"/>
        </w:tabs>
        <w:ind w:left="708"/>
        <w:rPr>
          <w:rFonts w:ascii="Arial" w:hAnsi="Arial" w:cs="Arial"/>
          <w:sz w:val="18"/>
          <w:szCs w:val="20"/>
        </w:rPr>
      </w:pPr>
      <w:r w:rsidRPr="00216225">
        <w:rPr>
          <w:rFonts w:ascii="Arial" w:hAnsi="Arial" w:cs="Arial"/>
          <w:b/>
          <w:sz w:val="20"/>
          <w:szCs w:val="20"/>
        </w:rPr>
        <w:t>V01Jul2018</w:t>
      </w:r>
      <w:r w:rsidRPr="00216225">
        <w:rPr>
          <w:rFonts w:ascii="Arial" w:hAnsi="Arial" w:cs="Arial"/>
          <w:sz w:val="20"/>
          <w:szCs w:val="20"/>
        </w:rPr>
        <w:t xml:space="preserve"> --&gt; Final validated release. Disabled p non-linearity calculation</w:t>
      </w:r>
      <w:r w:rsidRPr="00E35DAC">
        <w:rPr>
          <w:rFonts w:ascii="Arial" w:hAnsi="Arial" w:cs="Arial"/>
          <w:sz w:val="18"/>
          <w:szCs w:val="20"/>
        </w:rPr>
        <w:tab/>
      </w:r>
    </w:p>
    <w:p w:rsidR="009016F5" w:rsidRPr="00E35DAC" w:rsidRDefault="009016F5" w:rsidP="009016F5">
      <w:pPr>
        <w:pStyle w:val="NoSpacing"/>
        <w:tabs>
          <w:tab w:val="left" w:pos="851"/>
        </w:tabs>
        <w:rPr>
          <w:rFonts w:ascii="Arial" w:hAnsi="Arial" w:cs="Arial"/>
          <w:sz w:val="20"/>
          <w:szCs w:val="20"/>
        </w:rPr>
      </w:pPr>
    </w:p>
    <w:p w:rsidR="00F4115C" w:rsidRPr="00E35DAC" w:rsidRDefault="00F4115C" w:rsidP="00F4115C">
      <w:pPr>
        <w:tabs>
          <w:tab w:val="left" w:pos="851"/>
        </w:tabs>
        <w:rPr>
          <w:rFonts w:cs="Arial"/>
          <w:lang w:val="en-US"/>
        </w:rPr>
      </w:pPr>
      <w:r w:rsidRPr="00E35DAC">
        <w:rPr>
          <w:rFonts w:cs="Arial"/>
          <w:lang w:val="en-US"/>
        </w:rPr>
        <w:br w:type="page"/>
      </w:r>
    </w:p>
    <w:p w:rsidR="00F4115C" w:rsidRPr="004D3538" w:rsidRDefault="00F4115C" w:rsidP="00F4115C">
      <w:pPr>
        <w:pStyle w:val="Heading1"/>
        <w:tabs>
          <w:tab w:val="clear" w:pos="0"/>
          <w:tab w:val="num" w:pos="709"/>
          <w:tab w:val="left" w:pos="851"/>
        </w:tabs>
        <w:spacing w:before="0" w:after="0" w:line="259" w:lineRule="auto"/>
        <w:rPr>
          <w:rFonts w:cs="Arial"/>
        </w:rPr>
      </w:pPr>
      <w:bookmarkStart w:id="81" w:name="_Toc460850006"/>
      <w:bookmarkStart w:id="82" w:name="_Toc468948741"/>
      <w:bookmarkStart w:id="83" w:name="_Toc524702196"/>
      <w:r w:rsidRPr="004D3538">
        <w:rPr>
          <w:rFonts w:cs="Arial"/>
        </w:rPr>
        <w:lastRenderedPageBreak/>
        <w:t>Verwijzingen en relevante informatie</w:t>
      </w:r>
      <w:bookmarkEnd w:id="81"/>
      <w:bookmarkEnd w:id="82"/>
      <w:bookmarkEnd w:id="83"/>
    </w:p>
    <w:tbl>
      <w:tblPr>
        <w:tblW w:w="9241" w:type="dxa"/>
        <w:tblInd w:w="648" w:type="dxa"/>
        <w:tblLook w:val="01E0" w:firstRow="1" w:lastRow="1" w:firstColumn="1" w:lastColumn="1" w:noHBand="0" w:noVBand="0"/>
      </w:tblPr>
      <w:tblGrid>
        <w:gridCol w:w="2896"/>
        <w:gridCol w:w="6345"/>
      </w:tblGrid>
      <w:tr w:rsidR="00F4115C" w:rsidRPr="00216225" w:rsidTr="00291FB2">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p>
        </w:tc>
        <w:tc>
          <w:tcPr>
            <w:tcW w:w="6345" w:type="dxa"/>
            <w:shd w:val="clear" w:color="auto" w:fill="auto"/>
          </w:tcPr>
          <w:p w:rsidR="00F4115C" w:rsidRPr="001933E8" w:rsidRDefault="00F4115C" w:rsidP="00291FB2">
            <w:pPr>
              <w:pStyle w:val="NoSpacing"/>
              <w:tabs>
                <w:tab w:val="left" w:pos="851"/>
              </w:tabs>
              <w:rPr>
                <w:rFonts w:ascii="Arial" w:hAnsi="Arial" w:cs="Arial"/>
                <w:sz w:val="20"/>
                <w:szCs w:val="20"/>
              </w:rPr>
            </w:pPr>
            <w:r w:rsidRPr="001933E8">
              <w:rPr>
                <w:rFonts w:ascii="Arial" w:hAnsi="Arial" w:cs="Arial"/>
                <w:sz w:val="20"/>
                <w:szCs w:val="20"/>
              </w:rPr>
              <w:t>David J. Finney, Statistical Method in biological assay, Third edition 1978, pag 316-348.</w:t>
            </w:r>
          </w:p>
        </w:tc>
      </w:tr>
      <w:tr w:rsidR="00F4115C" w:rsidRPr="00216225" w:rsidTr="00291FB2">
        <w:tc>
          <w:tcPr>
            <w:tcW w:w="2896" w:type="dxa"/>
            <w:shd w:val="clear" w:color="auto" w:fill="auto"/>
          </w:tcPr>
          <w:p w:rsidR="00F4115C" w:rsidRPr="001933E8" w:rsidRDefault="00F4115C" w:rsidP="00291FB2">
            <w:pPr>
              <w:pStyle w:val="NoSpacing"/>
              <w:tabs>
                <w:tab w:val="left" w:pos="851"/>
              </w:tabs>
              <w:rPr>
                <w:rFonts w:ascii="Arial" w:hAnsi="Arial" w:cs="Arial"/>
                <w:sz w:val="20"/>
                <w:szCs w:val="20"/>
              </w:rPr>
            </w:pPr>
          </w:p>
        </w:tc>
        <w:tc>
          <w:tcPr>
            <w:tcW w:w="6345" w:type="dxa"/>
            <w:shd w:val="clear" w:color="auto" w:fill="auto"/>
          </w:tcPr>
          <w:p w:rsidR="00F4115C" w:rsidRPr="001933E8" w:rsidRDefault="00F4115C" w:rsidP="00291FB2">
            <w:pPr>
              <w:pStyle w:val="NoSpacing"/>
              <w:tabs>
                <w:tab w:val="left" w:pos="851"/>
              </w:tabs>
              <w:rPr>
                <w:rFonts w:ascii="Arial" w:hAnsi="Arial" w:cs="Arial"/>
                <w:sz w:val="20"/>
                <w:szCs w:val="20"/>
              </w:rPr>
            </w:pPr>
            <w:r w:rsidRPr="001933E8">
              <w:rPr>
                <w:rFonts w:ascii="Arial" w:hAnsi="Arial" w:cs="Arial"/>
                <w:sz w:val="20"/>
                <w:szCs w:val="20"/>
              </w:rPr>
              <w:t>EP6-A, Evaluation of the linearity of quantitative measurement procedures, NCCLS document EP6-A, volume 23 Number 16 ISBN 1-56238-498-8.</w:t>
            </w:r>
          </w:p>
        </w:tc>
      </w:tr>
      <w:tr w:rsidR="00F4115C" w:rsidRPr="00216225" w:rsidTr="00291FB2">
        <w:tc>
          <w:tcPr>
            <w:tcW w:w="2896" w:type="dxa"/>
            <w:shd w:val="clear" w:color="auto" w:fill="auto"/>
          </w:tcPr>
          <w:p w:rsidR="00F4115C" w:rsidRPr="001933E8" w:rsidRDefault="00F4115C" w:rsidP="00291FB2">
            <w:pPr>
              <w:pStyle w:val="NoSpacing"/>
              <w:tabs>
                <w:tab w:val="left" w:pos="851"/>
              </w:tabs>
              <w:rPr>
                <w:rFonts w:ascii="Arial" w:hAnsi="Arial" w:cs="Arial"/>
                <w:sz w:val="20"/>
                <w:szCs w:val="20"/>
              </w:rPr>
            </w:pPr>
          </w:p>
        </w:tc>
        <w:tc>
          <w:tcPr>
            <w:tcW w:w="6345" w:type="dxa"/>
            <w:shd w:val="clear" w:color="auto" w:fill="auto"/>
          </w:tcPr>
          <w:p w:rsidR="00F4115C" w:rsidRPr="001933E8" w:rsidRDefault="00F4115C" w:rsidP="00291FB2">
            <w:pPr>
              <w:pStyle w:val="NoSpacing"/>
              <w:tabs>
                <w:tab w:val="left" w:pos="851"/>
              </w:tabs>
              <w:rPr>
                <w:rFonts w:ascii="Arial" w:hAnsi="Arial" w:cs="Arial"/>
                <w:sz w:val="20"/>
                <w:szCs w:val="20"/>
              </w:rPr>
            </w:pPr>
            <w:r w:rsidRPr="001933E8">
              <w:rPr>
                <w:rFonts w:ascii="Arial" w:hAnsi="Arial" w:cs="Arial"/>
                <w:sz w:val="20"/>
                <w:szCs w:val="20"/>
              </w:rPr>
              <w:t>Protocol for determination of limits of detection and limits of quantitation, NCCLS document EP17-P, Volume 24, Number 10, ISBN 1-56238-551-8.</w:t>
            </w:r>
          </w:p>
        </w:tc>
      </w:tr>
      <w:tr w:rsidR="00F4115C" w:rsidRPr="00216225" w:rsidTr="00291FB2">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D-VP-880-EN-005561</w:t>
            </w:r>
          </w:p>
        </w:tc>
        <w:tc>
          <w:tcPr>
            <w:tcW w:w="6345" w:type="dxa"/>
            <w:shd w:val="clear" w:color="auto" w:fill="auto"/>
          </w:tcPr>
          <w:p w:rsidR="00F4115C" w:rsidRPr="001933E8" w:rsidRDefault="00F4115C" w:rsidP="00291FB2">
            <w:pPr>
              <w:pStyle w:val="NoSpacing"/>
              <w:tabs>
                <w:tab w:val="left" w:pos="851"/>
              </w:tabs>
              <w:rPr>
                <w:rFonts w:ascii="Arial" w:hAnsi="Arial" w:cs="Arial"/>
                <w:sz w:val="20"/>
                <w:szCs w:val="20"/>
              </w:rPr>
            </w:pPr>
            <w:r w:rsidRPr="001933E8">
              <w:rPr>
                <w:rFonts w:ascii="Arial" w:hAnsi="Arial" w:cs="Arial"/>
                <w:sz w:val="20"/>
                <w:szCs w:val="20"/>
              </w:rPr>
              <w:t>Validation protocol ELISA-logit for Excel.</w:t>
            </w:r>
          </w:p>
        </w:tc>
      </w:tr>
      <w:tr w:rsidR="00F4115C" w:rsidRPr="004D3538" w:rsidTr="00291FB2">
        <w:trPr>
          <w:trHeight w:val="241"/>
        </w:trPr>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D-VR-512-EN-008651</w:t>
            </w:r>
          </w:p>
        </w:tc>
        <w:tc>
          <w:tcPr>
            <w:tcW w:w="6345"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Validatierapport ELISA_Logit_03Feb2013, V2.0.</w:t>
            </w:r>
          </w:p>
        </w:tc>
      </w:tr>
      <w:tr w:rsidR="00F4115C" w:rsidRPr="004D3538" w:rsidTr="00291FB2">
        <w:trPr>
          <w:trHeight w:val="241"/>
        </w:trPr>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DR-P-880-NL-008994</w:t>
            </w:r>
          </w:p>
        </w:tc>
        <w:tc>
          <w:tcPr>
            <w:tcW w:w="6345"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Levenscyclus van een applicatie, V3.0.</w:t>
            </w:r>
          </w:p>
        </w:tc>
      </w:tr>
      <w:tr w:rsidR="00F4115C" w:rsidRPr="004D3538" w:rsidTr="00291FB2">
        <w:trPr>
          <w:trHeight w:val="241"/>
        </w:trPr>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D-VR-512-NL-010061</w:t>
            </w:r>
          </w:p>
        </w:tc>
        <w:tc>
          <w:tcPr>
            <w:tcW w:w="6345"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Rapport levenscyclus van de softwareapplicatie ELISA-Logit-V03Feb2013_1 in Microsoft Excel</w:t>
            </w:r>
          </w:p>
        </w:tc>
      </w:tr>
      <w:tr w:rsidR="00F4115C" w:rsidRPr="004D3538" w:rsidTr="00291FB2">
        <w:trPr>
          <w:trHeight w:val="241"/>
        </w:trPr>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D-VP-512-NL-010063</w:t>
            </w:r>
          </w:p>
        </w:tc>
        <w:tc>
          <w:tcPr>
            <w:tcW w:w="6345"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URS ELISA-Logit in Microsoft Excel</w:t>
            </w:r>
          </w:p>
        </w:tc>
      </w:tr>
      <w:tr w:rsidR="00F4115C" w:rsidRPr="00EA73DF" w:rsidTr="00291FB2">
        <w:trPr>
          <w:trHeight w:val="162"/>
        </w:trPr>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D-MvO-512-NL-010067</w:t>
            </w:r>
          </w:p>
        </w:tc>
        <w:tc>
          <w:tcPr>
            <w:tcW w:w="6345"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sidRPr="00473447">
              <w:rPr>
                <w:rFonts w:ascii="Arial" w:hAnsi="Arial" w:cs="Arial"/>
                <w:sz w:val="20"/>
                <w:szCs w:val="20"/>
                <w:lang w:val="nl-NL"/>
              </w:rPr>
              <w:t>Beschrijving ELISA-Logit-V03Feb2013_1 in Microsoft Excel</w:t>
            </w:r>
          </w:p>
        </w:tc>
      </w:tr>
      <w:tr w:rsidR="00F4115C" w:rsidRPr="00D05084" w:rsidTr="00291FB2">
        <w:trPr>
          <w:trHeight w:val="162"/>
        </w:trPr>
        <w:tc>
          <w:tcPr>
            <w:tcW w:w="2896" w:type="dxa"/>
            <w:shd w:val="clear" w:color="auto" w:fill="auto"/>
          </w:tcPr>
          <w:p w:rsidR="00F4115C" w:rsidRPr="00473447" w:rsidRDefault="00F4115C" w:rsidP="00291FB2">
            <w:pPr>
              <w:pStyle w:val="NoSpacing"/>
              <w:tabs>
                <w:tab w:val="left" w:pos="851"/>
              </w:tabs>
              <w:rPr>
                <w:rFonts w:ascii="Arial" w:hAnsi="Arial" w:cs="Arial"/>
                <w:sz w:val="20"/>
                <w:szCs w:val="20"/>
                <w:lang w:val="nl-NL"/>
              </w:rPr>
            </w:pPr>
            <w:r>
              <w:rPr>
                <w:rFonts w:ascii="Arial" w:hAnsi="Arial" w:cs="Arial"/>
                <w:sz w:val="20"/>
                <w:szCs w:val="20"/>
                <w:lang w:val="nl-NL"/>
              </w:rPr>
              <w:t>Locatie originele worksheet</w:t>
            </w:r>
          </w:p>
        </w:tc>
        <w:tc>
          <w:tcPr>
            <w:tcW w:w="6345" w:type="dxa"/>
            <w:shd w:val="clear" w:color="auto" w:fill="auto"/>
          </w:tcPr>
          <w:p w:rsidR="00D05084" w:rsidRPr="00D05084" w:rsidRDefault="007A4C64" w:rsidP="00291FB2">
            <w:pPr>
              <w:pStyle w:val="NoSpacing"/>
              <w:tabs>
                <w:tab w:val="left" w:pos="851"/>
              </w:tabs>
              <w:rPr>
                <w:lang w:val="nl-NL"/>
              </w:rPr>
            </w:pPr>
            <w:hyperlink r:id="rId37" w:history="1">
              <w:r w:rsidR="00D05084" w:rsidRPr="00D05084">
                <w:rPr>
                  <w:rStyle w:val="Hyperlink"/>
                  <w:lang w:val="nl-NL"/>
                </w:rPr>
                <w:t>\\intern.sanquin.nl\dfs\Afdeling\Groupdata\D\IPB\Afd\512-IC\Edsoft</w:t>
              </w:r>
            </w:hyperlink>
          </w:p>
          <w:p w:rsidR="00F4115C" w:rsidRPr="00D05084" w:rsidRDefault="007A4C64" w:rsidP="00291FB2">
            <w:pPr>
              <w:pStyle w:val="NoSpacing"/>
              <w:tabs>
                <w:tab w:val="left" w:pos="851"/>
              </w:tabs>
              <w:rPr>
                <w:rFonts w:ascii="Arial" w:hAnsi="Arial" w:cs="Arial"/>
                <w:sz w:val="20"/>
                <w:szCs w:val="20"/>
                <w:lang w:val="nl-NL"/>
              </w:rPr>
            </w:pPr>
            <w:hyperlink r:id="rId38" w:history="1">
              <w:r w:rsidR="00F4115C" w:rsidRPr="00D05084">
                <w:rPr>
                  <w:rStyle w:val="Hyperlink"/>
                  <w:rFonts w:ascii="Arial" w:hAnsi="Arial" w:cs="Arial"/>
                  <w:sz w:val="20"/>
                  <w:szCs w:val="20"/>
                  <w:lang w:val="nl-NL"/>
                </w:rPr>
                <w:t>https://ednieuw.home.xs4all.nl/Calibration/Logit/Logit.htm</w:t>
              </w:r>
            </w:hyperlink>
          </w:p>
        </w:tc>
      </w:tr>
    </w:tbl>
    <w:p w:rsidR="00C8039B" w:rsidRDefault="00C8039B" w:rsidP="00C8039B">
      <w:bookmarkStart w:id="84" w:name="_Toc468948742"/>
      <w:bookmarkStart w:id="85" w:name="_Toc524702197"/>
    </w:p>
    <w:p w:rsidR="00C8039B" w:rsidRDefault="00C8039B" w:rsidP="00C8039B">
      <w:pPr>
        <w:pStyle w:val="Heading1"/>
        <w:numPr>
          <w:ilvl w:val="0"/>
          <w:numId w:val="0"/>
        </w:numPr>
        <w:spacing w:before="120" w:after="60"/>
        <w:ind w:left="709"/>
      </w:pPr>
      <w:r>
        <w:t>Bijlagen</w:t>
      </w:r>
      <w:bookmarkEnd w:id="84"/>
      <w:bookmarkEnd w:id="85"/>
    </w:p>
    <w:p w:rsidR="00C8039B" w:rsidRPr="00C8039B" w:rsidRDefault="00C8039B" w:rsidP="00C8039B">
      <w:pPr>
        <w:pStyle w:val="Inspringen"/>
      </w:pPr>
      <w:r>
        <w:t>Niet van toepassing</w:t>
      </w:r>
      <w:r w:rsidR="00216225">
        <w:t>.</w:t>
      </w:r>
    </w:p>
    <w:p w:rsidR="00F4115C" w:rsidRPr="00574CEE" w:rsidRDefault="00F4115C" w:rsidP="00F4115C">
      <w:pPr>
        <w:pStyle w:val="Inspringen"/>
        <w:tabs>
          <w:tab w:val="left" w:pos="851"/>
        </w:tabs>
      </w:pPr>
    </w:p>
    <w:p w:rsidR="00F4115C" w:rsidRDefault="00F4115C" w:rsidP="00F4115C">
      <w:pPr>
        <w:tabs>
          <w:tab w:val="left" w:pos="851"/>
        </w:tabs>
        <w:rPr>
          <w:rFonts w:cs="Arial"/>
          <w:b/>
          <w:u w:val="single"/>
        </w:rPr>
      </w:pPr>
      <w:r>
        <w:rPr>
          <w:rFonts w:cs="Arial"/>
          <w:b/>
          <w:u w:val="single"/>
        </w:rPr>
        <w:br w:type="page"/>
      </w:r>
    </w:p>
    <w:p w:rsidR="00F4115C" w:rsidRPr="00574CEE" w:rsidRDefault="00F4115C" w:rsidP="00F4115C">
      <w:pPr>
        <w:pStyle w:val="Inspringen"/>
        <w:tabs>
          <w:tab w:val="left" w:pos="851"/>
        </w:tabs>
        <w:ind w:left="0"/>
        <w:rPr>
          <w:rFonts w:cs="Arial"/>
          <w:b/>
          <w:u w:val="single"/>
        </w:rPr>
      </w:pPr>
      <w:r w:rsidRPr="00574CEE">
        <w:rPr>
          <w:rFonts w:cs="Arial"/>
          <w:b/>
          <w:u w:val="single"/>
        </w:rPr>
        <w:lastRenderedPageBreak/>
        <w:t>Formulier wijzigen t.o.v. de vorige versie behorend bij D-MvO-512-NL-010058 versie 0.1</w:t>
      </w:r>
    </w:p>
    <w:p w:rsidR="00F4115C" w:rsidRPr="001F2F72" w:rsidRDefault="00F4115C" w:rsidP="00F4115C">
      <w:pPr>
        <w:pStyle w:val="Inspringen"/>
        <w:tabs>
          <w:tab w:val="left" w:pos="851"/>
        </w:tabs>
        <w:ind w:left="0"/>
        <w:rPr>
          <w:rFonts w:cs="Arial"/>
        </w:rPr>
      </w:pPr>
    </w:p>
    <w:p w:rsidR="00F4115C" w:rsidRPr="001F2F72" w:rsidRDefault="00F4115C" w:rsidP="00F4115C">
      <w:pPr>
        <w:pStyle w:val="Inspringen"/>
        <w:tabs>
          <w:tab w:val="left" w:pos="851"/>
        </w:tabs>
        <w:ind w:left="0"/>
        <w:rPr>
          <w:rFonts w:cs="Arial"/>
        </w:rPr>
      </w:pPr>
    </w:p>
    <w:tbl>
      <w:tblPr>
        <w:tblStyle w:val="TableGrid"/>
        <w:tblW w:w="0" w:type="auto"/>
        <w:tblLook w:val="01E0" w:firstRow="1" w:lastRow="1" w:firstColumn="1" w:lastColumn="1" w:noHBand="0" w:noVBand="0"/>
      </w:tblPr>
      <w:tblGrid>
        <w:gridCol w:w="808"/>
        <w:gridCol w:w="8820"/>
      </w:tblGrid>
      <w:tr w:rsidR="00F4115C" w:rsidRPr="001F2F72" w:rsidTr="00291FB2">
        <w:tc>
          <w:tcPr>
            <w:tcW w:w="816" w:type="dxa"/>
          </w:tcPr>
          <w:p w:rsidR="00F4115C" w:rsidRPr="001F2F72" w:rsidRDefault="00F4115C" w:rsidP="00291FB2">
            <w:pPr>
              <w:pStyle w:val="Inspringen"/>
              <w:tabs>
                <w:tab w:val="left" w:pos="851"/>
              </w:tabs>
              <w:ind w:left="0"/>
              <w:rPr>
                <w:rFonts w:cs="Arial"/>
                <w:b/>
              </w:rPr>
            </w:pPr>
            <w:r w:rsidRPr="001F2F72">
              <w:rPr>
                <w:rFonts w:cs="Arial"/>
                <w:b/>
              </w:rPr>
              <w:t>blz.</w:t>
            </w:r>
          </w:p>
        </w:tc>
        <w:tc>
          <w:tcPr>
            <w:tcW w:w="9036" w:type="dxa"/>
          </w:tcPr>
          <w:p w:rsidR="00F4115C" w:rsidRPr="001F2F72" w:rsidRDefault="00F4115C" w:rsidP="00291FB2">
            <w:pPr>
              <w:pStyle w:val="Inspringen"/>
              <w:tabs>
                <w:tab w:val="left" w:pos="851"/>
              </w:tabs>
              <w:ind w:left="0"/>
              <w:rPr>
                <w:rFonts w:cs="Arial"/>
                <w:b/>
              </w:rPr>
            </w:pPr>
            <w:r w:rsidRPr="001F2F72">
              <w:rPr>
                <w:rFonts w:cs="Arial"/>
                <w:b/>
              </w:rPr>
              <w:t>Omschrijving van de wijziging</w:t>
            </w:r>
          </w:p>
        </w:tc>
      </w:tr>
      <w:tr w:rsidR="00F4115C" w:rsidRPr="001F2F72" w:rsidTr="00291FB2">
        <w:tc>
          <w:tcPr>
            <w:tcW w:w="816" w:type="dxa"/>
          </w:tcPr>
          <w:p w:rsidR="00F4115C" w:rsidRPr="001F2F72" w:rsidRDefault="00F4115C" w:rsidP="00291FB2">
            <w:pPr>
              <w:pStyle w:val="Inspringen"/>
              <w:tabs>
                <w:tab w:val="left" w:pos="851"/>
              </w:tabs>
              <w:ind w:left="0"/>
              <w:rPr>
                <w:rFonts w:cs="Arial"/>
              </w:rPr>
            </w:pPr>
          </w:p>
        </w:tc>
        <w:tc>
          <w:tcPr>
            <w:tcW w:w="9036" w:type="dxa"/>
          </w:tcPr>
          <w:p w:rsidR="00F4115C" w:rsidRPr="001F2F72" w:rsidRDefault="00C8039B" w:rsidP="00C8039B">
            <w:pPr>
              <w:pStyle w:val="Inspringen"/>
              <w:tabs>
                <w:tab w:val="left" w:pos="851"/>
              </w:tabs>
              <w:ind w:left="0"/>
              <w:rPr>
                <w:rFonts w:cs="Arial"/>
              </w:rPr>
            </w:pPr>
            <w:r>
              <w:rPr>
                <w:rFonts w:cs="Arial"/>
              </w:rPr>
              <w:t>Nieuw document</w:t>
            </w:r>
            <w:r w:rsidR="00F4115C">
              <w:rPr>
                <w:rFonts w:cs="Arial"/>
              </w:rPr>
              <w:t>.</w:t>
            </w:r>
          </w:p>
        </w:tc>
      </w:tr>
    </w:tbl>
    <w:p w:rsidR="00F4115C" w:rsidRPr="001F2F72" w:rsidRDefault="00F4115C" w:rsidP="00F4115C">
      <w:pPr>
        <w:pStyle w:val="Header"/>
        <w:tabs>
          <w:tab w:val="left" w:pos="851"/>
        </w:tabs>
        <w:rPr>
          <w:rFonts w:cs="Arial"/>
        </w:rPr>
      </w:pPr>
    </w:p>
    <w:sectPr w:rsidR="00F4115C" w:rsidRPr="001F2F72" w:rsidSect="00FF6A46">
      <w:headerReference w:type="default" r:id="rId39"/>
      <w:footerReference w:type="default" r:id="rId40"/>
      <w:pgSz w:w="11906" w:h="16838" w:code="9"/>
      <w:pgMar w:top="1134" w:right="1134" w:bottom="1134" w:left="1134" w:header="85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AB9" w:rsidRDefault="007C1257">
      <w:r>
        <w:separator/>
      </w:r>
    </w:p>
  </w:endnote>
  <w:endnote w:type="continuationSeparator" w:id="0">
    <w:p w:rsidR="00330AB9" w:rsidRDefault="007C1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88" w:type="dxa"/>
      <w:tblBorders>
        <w:top w:val="single" w:sz="4" w:space="0" w:color="auto"/>
      </w:tblBorders>
      <w:tblLayout w:type="fixed"/>
      <w:tblLook w:val="0000" w:firstRow="0" w:lastRow="0" w:firstColumn="0" w:lastColumn="0" w:noHBand="0" w:noVBand="0"/>
    </w:tblPr>
    <w:tblGrid>
      <w:gridCol w:w="6228"/>
      <w:gridCol w:w="3060"/>
    </w:tblGrid>
    <w:tr w:rsidR="00CF60D8" w:rsidRPr="00F1122D">
      <w:tc>
        <w:tcPr>
          <w:tcW w:w="6228" w:type="dxa"/>
        </w:tcPr>
        <w:p w:rsidR="00CF60D8" w:rsidRPr="002321A2" w:rsidRDefault="00CF60D8" w:rsidP="00384602">
          <w:pPr>
            <w:pStyle w:val="Footer"/>
          </w:pPr>
          <w:r>
            <w:fldChar w:fldCharType="begin"/>
          </w:r>
          <w:r w:rsidRPr="002321A2">
            <w:instrText xml:space="preserve"> DOCPROPERTY  prtDocnr  \* MERGEFORMAT </w:instrText>
          </w:r>
          <w:r>
            <w:fldChar w:fldCharType="separate"/>
          </w:r>
          <w:r w:rsidR="007A4C64">
            <w:t>@9999</w:t>
          </w:r>
          <w:r>
            <w:fldChar w:fldCharType="end"/>
          </w:r>
          <w:r w:rsidRPr="002321A2">
            <w:t xml:space="preserve"> / Afdeling van toepassing: </w:t>
          </w:r>
          <w:r>
            <w:fldChar w:fldCharType="begin"/>
          </w:r>
          <w:r w:rsidRPr="002321A2">
            <w:instrText xml:space="preserve"> DOCPROPERTY  prtAfdelingVanToepassing  \* MERGEFORMAT </w:instrText>
          </w:r>
          <w:r>
            <w:fldChar w:fldCharType="separate"/>
          </w:r>
          <w:r w:rsidR="007A4C64">
            <w:t xml:space="preserve"> </w:t>
          </w:r>
          <w:r>
            <w:fldChar w:fldCharType="end"/>
          </w:r>
          <w:r w:rsidRPr="002321A2">
            <w:t xml:space="preserve"> </w:t>
          </w:r>
          <w:r w:rsidRPr="00F1122D">
            <w:fldChar w:fldCharType="begin"/>
          </w:r>
          <w:r w:rsidRPr="002321A2">
            <w:instrText xml:space="preserve"> DOCPROPERTY  prtOmschrijvingAfdeling  \* MERGEFORMAT </w:instrText>
          </w:r>
          <w:r w:rsidRPr="00F1122D">
            <w:fldChar w:fldCharType="separate"/>
          </w:r>
          <w:r w:rsidR="007A4C64" w:rsidRPr="007A4C64">
            <w:rPr>
              <w:bCs/>
            </w:rPr>
            <w:t xml:space="preserve"> </w:t>
          </w:r>
          <w:r w:rsidRPr="00F1122D">
            <w:fldChar w:fldCharType="end"/>
          </w:r>
          <w:r w:rsidRPr="002321A2">
            <w:t xml:space="preserve"> </w:t>
          </w:r>
        </w:p>
      </w:tc>
      <w:tc>
        <w:tcPr>
          <w:tcW w:w="3060" w:type="dxa"/>
        </w:tcPr>
        <w:p w:rsidR="00CF60D8" w:rsidRPr="00F1122D" w:rsidRDefault="00CF60D8" w:rsidP="00384602">
          <w:pPr>
            <w:pStyle w:val="Footer"/>
            <w:jc w:val="right"/>
            <w:rPr>
              <w:lang w:val="en-GB"/>
            </w:rPr>
          </w:pPr>
          <w:r w:rsidRPr="00F1122D">
            <w:fldChar w:fldCharType="begin"/>
          </w:r>
          <w:r w:rsidRPr="00F1122D">
            <w:rPr>
              <w:lang w:val="en-GB"/>
            </w:rPr>
            <w:instrText xml:space="preserve"> DOCPROPERTY  prtDocumentType  \* MERGEFORMAT </w:instrText>
          </w:r>
          <w:r w:rsidRPr="00F1122D">
            <w:fldChar w:fldCharType="separate"/>
          </w:r>
          <w:r w:rsidR="007A4C64" w:rsidRPr="007A4C64">
            <w:rPr>
              <w:bCs/>
              <w:lang w:val="en-US"/>
            </w:rPr>
            <w:t>Methode</w:t>
          </w:r>
          <w:r w:rsidR="007A4C64">
            <w:rPr>
              <w:lang w:val="en-GB"/>
            </w:rPr>
            <w:t xml:space="preserve"> van Onderzoek</w:t>
          </w:r>
          <w:r w:rsidRPr="00F1122D">
            <w:fldChar w:fldCharType="end"/>
          </w:r>
        </w:p>
      </w:tc>
    </w:tr>
  </w:tbl>
  <w:p w:rsidR="00CF60D8" w:rsidRPr="002D5D65" w:rsidRDefault="00CF60D8" w:rsidP="006B10BD">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680" w:rsidRDefault="00D26680" w:rsidP="00D26680">
    <w:pPr>
      <w:pStyle w:val="Footer"/>
      <w:rPr>
        <w:rFonts w:cs="Arial"/>
        <w:szCs w:val="18"/>
        <w:lang w:val="en-US"/>
      </w:rPr>
    </w:pPr>
  </w:p>
  <w:p w:rsidR="00C270D1" w:rsidRDefault="00C270D1" w:rsidP="00C270D1">
    <w:pPr>
      <w:pStyle w:val="Footer"/>
      <w:spacing w:after="120"/>
      <w:rPr>
        <w:rFonts w:cs="Arial"/>
        <w:szCs w:val="18"/>
      </w:rPr>
    </w:pPr>
    <w:r w:rsidRPr="00372505">
      <w:rPr>
        <w:rFonts w:cs="Arial"/>
        <w:szCs w:val="18"/>
      </w:rPr>
      <w:t>Opsteller:</w:t>
    </w:r>
    <w:r w:rsidR="001412D9">
      <w:rPr>
        <w:rFonts w:cs="Arial"/>
        <w:szCs w:val="18"/>
      </w:rPr>
      <w:t xml:space="preserve"> </w:t>
    </w:r>
    <w:bookmarkStart w:id="7" w:name="DOC_AUTHORS"/>
    <w:r w:rsidR="0087030E">
      <w:rPr>
        <w:rFonts w:cs="Arial"/>
        <w:szCs w:val="18"/>
      </w:rPr>
      <w:t>Nieuwenhuys E.J. (nieuw01e)</w:t>
    </w:r>
    <w:bookmarkEnd w:id="7"/>
  </w:p>
  <w:p w:rsidR="00C270D1" w:rsidRPr="00372505" w:rsidRDefault="00C270D1" w:rsidP="00C270D1">
    <w:pPr>
      <w:pStyle w:val="Footer"/>
      <w:spacing w:after="120"/>
      <w:rPr>
        <w:rFonts w:cs="Arial"/>
        <w:szCs w:val="18"/>
      </w:rPr>
    </w:pPr>
    <w:r w:rsidRPr="00372505">
      <w:rPr>
        <w:rFonts w:cs="Arial"/>
        <w:szCs w:val="18"/>
      </w:rPr>
      <w:t xml:space="preserve">Afdeling / kp: </w:t>
    </w:r>
    <w:bookmarkStart w:id="8" w:name="DOC_S_DEPARTMENT"/>
    <w:r w:rsidR="00A75D3A">
      <w:rPr>
        <w:rFonts w:cs="Arial"/>
        <w:szCs w:val="18"/>
      </w:rPr>
      <w:t>Immunopathology</w:t>
    </w:r>
    <w:bookmarkEnd w:id="8"/>
    <w:r>
      <w:rPr>
        <w:rFonts w:cs="Arial"/>
        <w:szCs w:val="18"/>
      </w:rPr>
      <w:t xml:space="preserve"> / </w:t>
    </w:r>
    <w:bookmarkStart w:id="9" w:name="DOC_DEPARTMENT"/>
    <w:r w:rsidR="004F1303">
      <w:rPr>
        <w:rFonts w:cs="Arial"/>
        <w:szCs w:val="18"/>
      </w:rPr>
      <w:t>512</w:t>
    </w:r>
    <w:bookmarkEnd w:id="9"/>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4" w:type="dxa"/>
      <w:tblBorders>
        <w:top w:val="single" w:sz="4" w:space="0" w:color="auto"/>
      </w:tblBorders>
      <w:tblLayout w:type="fixed"/>
      <w:tblCellMar>
        <w:left w:w="107" w:type="dxa"/>
        <w:right w:w="107" w:type="dxa"/>
      </w:tblCellMar>
      <w:tblLook w:val="0000" w:firstRow="0" w:lastRow="0" w:firstColumn="0" w:lastColumn="0" w:noHBand="0" w:noVBand="0"/>
    </w:tblPr>
    <w:tblGrid>
      <w:gridCol w:w="6236"/>
      <w:gridCol w:w="3458"/>
    </w:tblGrid>
    <w:tr w:rsidR="00FF6A46" w:rsidRPr="00FF6A46">
      <w:tc>
        <w:tcPr>
          <w:tcW w:w="6236" w:type="dxa"/>
          <w:shd w:val="clear" w:color="auto" w:fill="auto"/>
        </w:tcPr>
        <w:p w:rsidR="00FF6A46" w:rsidRPr="00FF6A46" w:rsidRDefault="00FF6A46" w:rsidP="00FF6A46">
          <w:pPr>
            <w:pStyle w:val="Footer"/>
          </w:pPr>
          <w:r w:rsidRPr="00FF6A46">
            <w:fldChar w:fldCharType="begin"/>
          </w:r>
          <w:r w:rsidRPr="00FF6A46">
            <w:instrText xml:space="preserve"> REF DOC_S_DEPARTMENT \h </w:instrText>
          </w:r>
          <w:r w:rsidRPr="00FF6A46">
            <w:fldChar w:fldCharType="separate"/>
          </w:r>
          <w:r w:rsidR="007A4C64">
            <w:rPr>
              <w:rFonts w:cs="Arial"/>
              <w:szCs w:val="18"/>
            </w:rPr>
            <w:t>Immunopathology</w:t>
          </w:r>
          <w:r w:rsidRPr="00FF6A46">
            <w:fldChar w:fldCharType="end"/>
          </w:r>
          <w:r w:rsidRPr="00FF6A46">
            <w:t xml:space="preserve"> / </w:t>
          </w:r>
          <w:r w:rsidR="00F72806">
            <w:rPr>
              <w:rFonts w:cs="Arial"/>
              <w:szCs w:val="18"/>
            </w:rPr>
            <w:fldChar w:fldCharType="begin"/>
          </w:r>
          <w:r w:rsidR="00F72806">
            <w:rPr>
              <w:rFonts w:cs="Arial"/>
              <w:szCs w:val="18"/>
            </w:rPr>
            <w:instrText xml:space="preserve"> REF DOC_DEPARTMENT </w:instrText>
          </w:r>
          <w:r w:rsidR="00F72806">
            <w:rPr>
              <w:rFonts w:cs="Arial"/>
              <w:szCs w:val="18"/>
            </w:rPr>
            <w:fldChar w:fldCharType="separate"/>
          </w:r>
          <w:r w:rsidR="007A4C64">
            <w:rPr>
              <w:rFonts w:cs="Arial"/>
              <w:szCs w:val="18"/>
            </w:rPr>
            <w:t>512</w:t>
          </w:r>
          <w:r w:rsidR="00F72806">
            <w:rPr>
              <w:rFonts w:cs="Arial"/>
              <w:szCs w:val="18"/>
            </w:rPr>
            <w:fldChar w:fldCharType="end"/>
          </w:r>
        </w:p>
      </w:tc>
      <w:tc>
        <w:tcPr>
          <w:tcW w:w="3458" w:type="dxa"/>
          <w:shd w:val="clear" w:color="auto" w:fill="auto"/>
        </w:tcPr>
        <w:p w:rsidR="00FF6A46" w:rsidRPr="00FF6A46" w:rsidRDefault="0084686C" w:rsidP="00FF6A46">
          <w:pPr>
            <w:pStyle w:val="Footer"/>
          </w:pPr>
          <w:fldSimple w:instr=" REF DOC_DOCUMENTTYPE ">
            <w:r w:rsidR="007A4C64">
              <w:t>Methode van Onderzoek</w:t>
            </w:r>
          </w:fldSimple>
        </w:p>
      </w:tc>
    </w:tr>
  </w:tbl>
  <w:p w:rsidR="00C270D1" w:rsidRPr="00FF6A46" w:rsidRDefault="00C270D1" w:rsidP="00FF6A46">
    <w:pPr>
      <w:pStyle w:val="Footer"/>
      <w:rPr>
        <w:rFonts w:cs="Arial"/>
        <w:b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AB9" w:rsidRDefault="007C1257">
      <w:r>
        <w:separator/>
      </w:r>
    </w:p>
  </w:footnote>
  <w:footnote w:type="continuationSeparator" w:id="0">
    <w:p w:rsidR="00330AB9" w:rsidRDefault="007C12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0D8" w:rsidRPr="005D7160" w:rsidRDefault="00BF0819" w:rsidP="001F618E">
    <w:pPr>
      <w:pStyle w:val="Divisiekoptekst"/>
      <w:shd w:val="clear" w:color="auto" w:fill="FFFFFF"/>
      <w:spacing w:after="120"/>
      <w:jc w:val="right"/>
      <w:rPr>
        <w:smallCaps w:val="0"/>
        <w:sz w:val="28"/>
        <w:szCs w:val="28"/>
      </w:rPr>
    </w:pPr>
    <w:r w:rsidRPr="005D7160">
      <w:rPr>
        <w:smallCaps w:val="0"/>
        <w:noProof/>
        <w:sz w:val="28"/>
        <w:szCs w:val="28"/>
      </w:rPr>
      <w:drawing>
        <wp:anchor distT="0" distB="0" distL="114300" distR="114300" simplePos="0" relativeHeight="251657216" behindDoc="0" locked="0" layoutInCell="1" allowOverlap="1">
          <wp:simplePos x="0" y="0"/>
          <wp:positionH relativeFrom="column">
            <wp:posOffset>-440055</wp:posOffset>
          </wp:positionH>
          <wp:positionV relativeFrom="paragraph">
            <wp:posOffset>-194945</wp:posOffset>
          </wp:positionV>
          <wp:extent cx="1714500" cy="873760"/>
          <wp:effectExtent l="0" t="0" r="0" b="2540"/>
          <wp:wrapNone/>
          <wp:docPr id="4" name="Afbeelding 4" descr="Sanquin%20logo%20transpa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nquin%20logo%20transpara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73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F60D8" w:rsidRPr="005D7160">
      <w:rPr>
        <w:smallCaps w:val="0"/>
        <w:sz w:val="28"/>
        <w:szCs w:val="28"/>
      </w:rPr>
      <w:t xml:space="preserve">Documentatiesysteem </w:t>
    </w:r>
    <w:smartTag w:uri="urn:schemas-microsoft-com:office:smarttags" w:element="PersonName">
      <w:r w:rsidR="00CF60D8">
        <w:rPr>
          <w:smallCaps w:val="0"/>
          <w:sz w:val="28"/>
          <w:szCs w:val="28"/>
        </w:rPr>
        <w:t>KAM</w:t>
      </w:r>
    </w:smartTag>
    <w:r w:rsidR="00CF60D8" w:rsidRPr="005D7160">
      <w:rPr>
        <w:smallCaps w:val="0"/>
        <w:sz w:val="28"/>
        <w:szCs w:val="28"/>
      </w:rPr>
      <w:t xml:space="preserve"> D&amp;R</w:t>
    </w:r>
  </w:p>
  <w:tbl>
    <w:tblPr>
      <w:tblW w:w="9889" w:type="dxa"/>
      <w:tblLayout w:type="fixed"/>
      <w:tblLook w:val="0000" w:firstRow="0" w:lastRow="0" w:firstColumn="0" w:lastColumn="0" w:noHBand="0" w:noVBand="0"/>
    </w:tblPr>
    <w:tblGrid>
      <w:gridCol w:w="959"/>
      <w:gridCol w:w="3260"/>
      <w:gridCol w:w="1418"/>
      <w:gridCol w:w="1417"/>
      <w:gridCol w:w="1276"/>
      <w:gridCol w:w="1559"/>
    </w:tblGrid>
    <w:tr w:rsidR="00CF60D8">
      <w:trPr>
        <w:cantSplit/>
      </w:trPr>
      <w:tc>
        <w:tcPr>
          <w:tcW w:w="4219" w:type="dxa"/>
          <w:gridSpan w:val="2"/>
          <w:tcBorders>
            <w:top w:val="single" w:sz="4" w:space="0" w:color="auto"/>
          </w:tcBorders>
        </w:tcPr>
        <w:p w:rsidR="00CF60D8" w:rsidRDefault="00CF60D8" w:rsidP="00384602">
          <w:pPr>
            <w:spacing w:before="120" w:after="120"/>
          </w:pPr>
        </w:p>
      </w:tc>
      <w:tc>
        <w:tcPr>
          <w:tcW w:w="1418" w:type="dxa"/>
          <w:tcBorders>
            <w:top w:val="single" w:sz="4" w:space="0" w:color="auto"/>
          </w:tcBorders>
        </w:tcPr>
        <w:p w:rsidR="00CF60D8" w:rsidRPr="00AB389A" w:rsidRDefault="00CF60D8" w:rsidP="00384602">
          <w:pPr>
            <w:spacing w:before="120" w:after="120"/>
            <w:rPr>
              <w:b/>
            </w:rPr>
          </w:pPr>
          <w:r w:rsidRPr="00AB389A">
            <w:rPr>
              <w:b/>
            </w:rPr>
            <w:t>Doc. nr.</w:t>
          </w:r>
        </w:p>
      </w:tc>
      <w:tc>
        <w:tcPr>
          <w:tcW w:w="1417" w:type="dxa"/>
          <w:tcBorders>
            <w:top w:val="single" w:sz="4" w:space="0" w:color="auto"/>
          </w:tcBorders>
        </w:tcPr>
        <w:p w:rsidR="00CF60D8" w:rsidRPr="00AB389A" w:rsidRDefault="00CF60D8" w:rsidP="00384602">
          <w:pPr>
            <w:spacing w:before="120" w:after="120"/>
            <w:rPr>
              <w:b/>
            </w:rPr>
          </w:pPr>
          <w:r>
            <w:rPr>
              <w:b/>
            </w:rPr>
            <w:fldChar w:fldCharType="begin"/>
          </w:r>
          <w:r>
            <w:rPr>
              <w:b/>
            </w:rPr>
            <w:instrText xml:space="preserve"> DOCPROPERTY  prtDocnr  \* MERGEFORMAT </w:instrText>
          </w:r>
          <w:r>
            <w:rPr>
              <w:b/>
            </w:rPr>
            <w:fldChar w:fldCharType="separate"/>
          </w:r>
          <w:r w:rsidR="007A4C64">
            <w:rPr>
              <w:b/>
            </w:rPr>
            <w:t>@9999</w:t>
          </w:r>
          <w:r>
            <w:rPr>
              <w:b/>
            </w:rPr>
            <w:fldChar w:fldCharType="end"/>
          </w:r>
        </w:p>
      </w:tc>
      <w:tc>
        <w:tcPr>
          <w:tcW w:w="1276" w:type="dxa"/>
          <w:tcBorders>
            <w:top w:val="single" w:sz="4" w:space="0" w:color="auto"/>
          </w:tcBorders>
        </w:tcPr>
        <w:p w:rsidR="00CF60D8" w:rsidRDefault="00CF60D8" w:rsidP="00384602">
          <w:pPr>
            <w:spacing w:before="120" w:after="120"/>
          </w:pPr>
          <w:r>
            <w:t>Versie</w:t>
          </w:r>
        </w:p>
      </w:tc>
      <w:tc>
        <w:tcPr>
          <w:tcW w:w="1559" w:type="dxa"/>
          <w:tcBorders>
            <w:top w:val="single" w:sz="4" w:space="0" w:color="auto"/>
          </w:tcBorders>
        </w:tcPr>
        <w:p w:rsidR="00CF60D8" w:rsidRDefault="007A4C64" w:rsidP="00384602">
          <w:pPr>
            <w:spacing w:before="120" w:after="120"/>
            <w:jc w:val="right"/>
          </w:pPr>
          <w:r>
            <w:fldChar w:fldCharType="begin"/>
          </w:r>
          <w:r>
            <w:instrText xml:space="preserve"> DOCPROPERTY  prtVersie  \* MERGEFORMAT </w:instrText>
          </w:r>
          <w:r>
            <w:fldChar w:fldCharType="separate"/>
          </w:r>
          <w:r>
            <w:t>0.1</w:t>
          </w:r>
          <w:r>
            <w:fldChar w:fldCharType="end"/>
          </w:r>
        </w:p>
      </w:tc>
    </w:tr>
    <w:tr w:rsidR="00CF60D8">
      <w:trPr>
        <w:cantSplit/>
      </w:trPr>
      <w:tc>
        <w:tcPr>
          <w:tcW w:w="4219" w:type="dxa"/>
          <w:gridSpan w:val="2"/>
        </w:tcPr>
        <w:p w:rsidR="00CF60D8" w:rsidRDefault="00CF60D8" w:rsidP="00384602">
          <w:pPr>
            <w:spacing w:after="120"/>
          </w:pPr>
        </w:p>
      </w:tc>
      <w:tc>
        <w:tcPr>
          <w:tcW w:w="1418" w:type="dxa"/>
        </w:tcPr>
        <w:p w:rsidR="00CF60D8" w:rsidRDefault="00CF60D8" w:rsidP="00384602">
          <w:pPr>
            <w:spacing w:after="120"/>
          </w:pPr>
          <w:r>
            <w:t>In werking</w:t>
          </w:r>
        </w:p>
      </w:tc>
      <w:tc>
        <w:tcPr>
          <w:tcW w:w="1417" w:type="dxa"/>
        </w:tcPr>
        <w:p w:rsidR="00CF60D8" w:rsidRDefault="007A4C64" w:rsidP="00384602">
          <w:pPr>
            <w:spacing w:after="120"/>
          </w:pPr>
          <w:r>
            <w:fldChar w:fldCharType="begin"/>
          </w:r>
          <w:r>
            <w:instrText xml:space="preserve"> DOCPROPERTY  prtInWerking  \* MERGEFORMAT </w:instrText>
          </w:r>
          <w:r>
            <w:fldChar w:fldCharType="separate"/>
          </w:r>
          <w:r>
            <w:t xml:space="preserve"> </w:t>
          </w:r>
          <w:r>
            <w:fldChar w:fldCharType="end"/>
          </w:r>
        </w:p>
      </w:tc>
      <w:tc>
        <w:tcPr>
          <w:tcW w:w="1276" w:type="dxa"/>
        </w:tcPr>
        <w:p w:rsidR="00CF60D8" w:rsidRDefault="00CF60D8" w:rsidP="00384602">
          <w:pPr>
            <w:spacing w:after="120"/>
          </w:pPr>
          <w:r>
            <w:t>blz.:</w:t>
          </w:r>
        </w:p>
      </w:tc>
      <w:tc>
        <w:tcPr>
          <w:tcW w:w="1559" w:type="dxa"/>
        </w:tcPr>
        <w:p w:rsidR="00CF60D8" w:rsidRDefault="00CF60D8" w:rsidP="00384602">
          <w:pPr>
            <w:spacing w:after="120"/>
            <w:jc w:val="right"/>
          </w:pPr>
          <w:r>
            <w:fldChar w:fldCharType="begin"/>
          </w:r>
          <w:r>
            <w:instrText xml:space="preserve"> PAGE   \* MERGEFORMAT </w:instrText>
          </w:r>
          <w:r>
            <w:fldChar w:fldCharType="separate"/>
          </w:r>
          <w:r w:rsidR="000C7AE9">
            <w:rPr>
              <w:noProof/>
            </w:rPr>
            <w:t>5</w:t>
          </w:r>
          <w:r>
            <w:fldChar w:fldCharType="end"/>
          </w:r>
          <w:r>
            <w:t xml:space="preserve"> van </w:t>
          </w:r>
          <w:r w:rsidR="002604BC">
            <w:rPr>
              <w:noProof/>
            </w:rPr>
            <w:fldChar w:fldCharType="begin"/>
          </w:r>
          <w:r w:rsidR="002604BC">
            <w:rPr>
              <w:noProof/>
            </w:rPr>
            <w:instrText xml:space="preserve"> NUMPAGES   \* MERGEFORMAT </w:instrText>
          </w:r>
          <w:r w:rsidR="002604BC">
            <w:rPr>
              <w:noProof/>
            </w:rPr>
            <w:fldChar w:fldCharType="separate"/>
          </w:r>
          <w:r w:rsidR="007A4C64">
            <w:rPr>
              <w:noProof/>
            </w:rPr>
            <w:t>1</w:t>
          </w:r>
          <w:r w:rsidR="002604BC">
            <w:rPr>
              <w:noProof/>
            </w:rPr>
            <w:fldChar w:fldCharType="end"/>
          </w:r>
        </w:p>
      </w:tc>
    </w:tr>
    <w:tr w:rsidR="00CF60D8" w:rsidRPr="00E76B51">
      <w:trPr>
        <w:cantSplit/>
      </w:trPr>
      <w:tc>
        <w:tcPr>
          <w:tcW w:w="4219" w:type="dxa"/>
          <w:gridSpan w:val="2"/>
          <w:tcBorders>
            <w:bottom w:val="single" w:sz="2" w:space="0" w:color="auto"/>
          </w:tcBorders>
        </w:tcPr>
        <w:p w:rsidR="00CF60D8" w:rsidRDefault="00CF60D8" w:rsidP="00384602">
          <w:pPr>
            <w:spacing w:after="120"/>
          </w:pPr>
        </w:p>
      </w:tc>
      <w:tc>
        <w:tcPr>
          <w:tcW w:w="1418" w:type="dxa"/>
          <w:tcBorders>
            <w:bottom w:val="single" w:sz="2" w:space="0" w:color="auto"/>
          </w:tcBorders>
        </w:tcPr>
        <w:p w:rsidR="00CF60D8" w:rsidRDefault="00CF60D8" w:rsidP="00384602">
          <w:pPr>
            <w:spacing w:after="120"/>
          </w:pPr>
          <w:r>
            <w:t>Herzien per</w:t>
          </w:r>
        </w:p>
      </w:tc>
      <w:tc>
        <w:tcPr>
          <w:tcW w:w="1417" w:type="dxa"/>
          <w:tcBorders>
            <w:bottom w:val="single" w:sz="2" w:space="0" w:color="auto"/>
          </w:tcBorders>
        </w:tcPr>
        <w:p w:rsidR="00CF60D8" w:rsidRPr="00216225" w:rsidRDefault="00CF60D8" w:rsidP="00384602">
          <w:pPr>
            <w:spacing w:after="120"/>
          </w:pPr>
          <w:r w:rsidRPr="001F618E">
            <w:fldChar w:fldCharType="begin"/>
          </w:r>
          <w:r w:rsidRPr="00216225">
            <w:instrText xml:space="preserve"> DOCPROPERTY  prtDatumHerzien  \* MERGEFORMAT </w:instrText>
          </w:r>
          <w:r w:rsidRPr="001F618E">
            <w:fldChar w:fldCharType="separate"/>
          </w:r>
          <w:r w:rsidR="007A4C64">
            <w:rPr>
              <w:b/>
              <w:bCs/>
              <w:lang w:val="en-US"/>
            </w:rPr>
            <w:t>Error! Unknown document property name.</w:t>
          </w:r>
          <w:r w:rsidRPr="001F618E">
            <w:fldChar w:fldCharType="end"/>
          </w:r>
        </w:p>
      </w:tc>
      <w:tc>
        <w:tcPr>
          <w:tcW w:w="1276" w:type="dxa"/>
          <w:tcBorders>
            <w:bottom w:val="single" w:sz="2" w:space="0" w:color="auto"/>
          </w:tcBorders>
        </w:tcPr>
        <w:p w:rsidR="00CF60D8" w:rsidRPr="00216225" w:rsidRDefault="00CF60D8" w:rsidP="00384602">
          <w:pPr>
            <w:spacing w:after="120"/>
          </w:pPr>
        </w:p>
      </w:tc>
      <w:tc>
        <w:tcPr>
          <w:tcW w:w="1559" w:type="dxa"/>
          <w:tcBorders>
            <w:bottom w:val="single" w:sz="2" w:space="0" w:color="auto"/>
          </w:tcBorders>
        </w:tcPr>
        <w:p w:rsidR="00CF60D8" w:rsidRPr="00216225" w:rsidRDefault="00CF60D8" w:rsidP="00384602">
          <w:pPr>
            <w:spacing w:after="120"/>
            <w:jc w:val="right"/>
          </w:pPr>
        </w:p>
      </w:tc>
    </w:tr>
    <w:tr w:rsidR="00CF60D8">
      <w:tblPrEx>
        <w:tblBorders>
          <w:bottom w:val="single" w:sz="4" w:space="0" w:color="auto"/>
        </w:tblBorders>
      </w:tblPrEx>
      <w:trPr>
        <w:trHeight w:hRule="exact" w:val="840"/>
      </w:trPr>
      <w:tc>
        <w:tcPr>
          <w:tcW w:w="959" w:type="dxa"/>
          <w:tcBorders>
            <w:top w:val="single" w:sz="2" w:space="0" w:color="auto"/>
            <w:bottom w:val="single" w:sz="18" w:space="0" w:color="auto"/>
          </w:tcBorders>
          <w:shd w:val="clear" w:color="auto" w:fill="auto"/>
        </w:tcPr>
        <w:p w:rsidR="00CF60D8" w:rsidRDefault="00CF60D8" w:rsidP="00384602">
          <w:pPr>
            <w:spacing w:before="120"/>
            <w:rPr>
              <w:b/>
              <w:sz w:val="22"/>
            </w:rPr>
          </w:pPr>
          <w:r>
            <w:rPr>
              <w:b/>
              <w:sz w:val="22"/>
            </w:rPr>
            <w:t>Titel:</w:t>
          </w:r>
        </w:p>
      </w:tc>
      <w:tc>
        <w:tcPr>
          <w:tcW w:w="8930" w:type="dxa"/>
          <w:gridSpan w:val="5"/>
          <w:tcBorders>
            <w:top w:val="single" w:sz="2" w:space="0" w:color="auto"/>
            <w:bottom w:val="single" w:sz="18" w:space="0" w:color="auto"/>
          </w:tcBorders>
          <w:shd w:val="clear" w:color="auto" w:fill="auto"/>
        </w:tcPr>
        <w:p w:rsidR="00CF60D8" w:rsidRPr="00D56FA0" w:rsidRDefault="00CF60D8" w:rsidP="00384602">
          <w:pPr>
            <w:spacing w:before="120"/>
            <w:rPr>
              <w:b/>
              <w:sz w:val="24"/>
            </w:rPr>
          </w:pPr>
          <w:r w:rsidRPr="00D56FA0">
            <w:rPr>
              <w:b/>
              <w:sz w:val="24"/>
            </w:rPr>
            <w:t>Registratie en opname van verlof</w:t>
          </w:r>
        </w:p>
      </w:tc>
    </w:tr>
  </w:tbl>
  <w:p w:rsidR="00CF60D8" w:rsidRPr="001F618E" w:rsidRDefault="00CF60D8" w:rsidP="001F61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A46" w:rsidRPr="00372505" w:rsidRDefault="00BF0819" w:rsidP="00FF6A46">
    <w:pPr>
      <w:pStyle w:val="Divisiekoptekst"/>
      <w:spacing w:after="120"/>
      <w:jc w:val="right"/>
      <w:rPr>
        <w:smallCaps w:val="0"/>
        <w:sz w:val="28"/>
        <w:szCs w:val="28"/>
      </w:rPr>
    </w:pPr>
    <w:r>
      <w:rPr>
        <w:noProof/>
      </w:rPr>
      <w:drawing>
        <wp:anchor distT="0" distB="0" distL="114300" distR="114300" simplePos="0" relativeHeight="251663360" behindDoc="0" locked="0" layoutInCell="1" allowOverlap="1">
          <wp:simplePos x="0" y="0"/>
          <wp:positionH relativeFrom="column">
            <wp:posOffset>-47625</wp:posOffset>
          </wp:positionH>
          <wp:positionV relativeFrom="paragraph">
            <wp:posOffset>-108585</wp:posOffset>
          </wp:positionV>
          <wp:extent cx="1811655" cy="905510"/>
          <wp:effectExtent l="0" t="0" r="0" b="8890"/>
          <wp:wrapNone/>
          <wp:docPr id="76" name="Afbeelding 76" descr="H:\Bureaublad\SanquinD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Bureaublad\SanquinDoc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165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A46" w:rsidRPr="00372505">
      <w:rPr>
        <w:smallCaps w:val="0"/>
        <w:sz w:val="28"/>
        <w:szCs w:val="28"/>
      </w:rPr>
      <w:t xml:space="preserve">Documentatiesysteem </w:t>
    </w:r>
    <w:r w:rsidR="00FF6A46">
      <w:rPr>
        <w:smallCaps w:val="0"/>
        <w:sz w:val="28"/>
        <w:szCs w:val="28"/>
      </w:rPr>
      <w:fldChar w:fldCharType="begin"/>
    </w:r>
    <w:r w:rsidR="00FF6A46">
      <w:rPr>
        <w:smallCaps w:val="0"/>
        <w:sz w:val="28"/>
        <w:szCs w:val="28"/>
      </w:rPr>
      <w:instrText xml:space="preserve"> REF DOC_QUALITY_SYSTEMS \h </w:instrText>
    </w:r>
    <w:r w:rsidR="00FF6A46">
      <w:rPr>
        <w:smallCaps w:val="0"/>
        <w:sz w:val="28"/>
        <w:szCs w:val="28"/>
      </w:rPr>
    </w:r>
    <w:r w:rsidR="00FF6A46">
      <w:rPr>
        <w:smallCaps w:val="0"/>
        <w:sz w:val="28"/>
        <w:szCs w:val="28"/>
      </w:rPr>
      <w:fldChar w:fldCharType="separate"/>
    </w:r>
    <w:r w:rsidR="007A4C64">
      <w:rPr>
        <w:smallCaps w:val="0"/>
        <w:sz w:val="28"/>
        <w:szCs w:val="28"/>
      </w:rPr>
      <w:t>Diagnostiek</w:t>
    </w:r>
    <w:r w:rsidR="00FF6A46">
      <w:rPr>
        <w:smallCaps w:val="0"/>
        <w:sz w:val="28"/>
        <w:szCs w:val="28"/>
      </w:rPr>
      <w:fldChar w:fldCharType="end"/>
    </w:r>
  </w:p>
  <w:tbl>
    <w:tblPr>
      <w:tblW w:w="9889" w:type="dxa"/>
      <w:tblLayout w:type="fixed"/>
      <w:tblLook w:val="0000" w:firstRow="0" w:lastRow="0" w:firstColumn="0" w:lastColumn="0" w:noHBand="0" w:noVBand="0"/>
    </w:tblPr>
    <w:tblGrid>
      <w:gridCol w:w="959"/>
      <w:gridCol w:w="1949"/>
      <w:gridCol w:w="1400"/>
      <w:gridCol w:w="2746"/>
      <w:gridCol w:w="1276"/>
      <w:gridCol w:w="1559"/>
    </w:tblGrid>
    <w:tr w:rsidR="00FF6A46" w:rsidRPr="00372505">
      <w:trPr>
        <w:cantSplit/>
      </w:trPr>
      <w:tc>
        <w:tcPr>
          <w:tcW w:w="2908" w:type="dxa"/>
          <w:gridSpan w:val="2"/>
          <w:tcBorders>
            <w:top w:val="single" w:sz="4" w:space="0" w:color="auto"/>
          </w:tcBorders>
        </w:tcPr>
        <w:p w:rsidR="00FF6A46" w:rsidRPr="00372505" w:rsidRDefault="00FF6A46" w:rsidP="00FF6A46">
          <w:pPr>
            <w:spacing w:before="120" w:after="120"/>
          </w:pPr>
        </w:p>
      </w:tc>
      <w:tc>
        <w:tcPr>
          <w:tcW w:w="1400" w:type="dxa"/>
          <w:tcBorders>
            <w:top w:val="single" w:sz="4" w:space="0" w:color="auto"/>
          </w:tcBorders>
        </w:tcPr>
        <w:p w:rsidR="00FF6A46" w:rsidRPr="00372505" w:rsidRDefault="00FF6A46" w:rsidP="00FF6A46">
          <w:pPr>
            <w:spacing w:before="120" w:after="120"/>
            <w:rPr>
              <w:b/>
            </w:rPr>
          </w:pPr>
          <w:r>
            <w:rPr>
              <w:b/>
            </w:rPr>
            <w:t>ID.</w:t>
          </w:r>
        </w:p>
      </w:tc>
      <w:tc>
        <w:tcPr>
          <w:tcW w:w="2746" w:type="dxa"/>
          <w:tcBorders>
            <w:top w:val="single" w:sz="4" w:space="0" w:color="auto"/>
          </w:tcBorders>
        </w:tcPr>
        <w:p w:rsidR="00FF6A46" w:rsidRPr="00372505" w:rsidRDefault="00FF6A46" w:rsidP="00FF6A46">
          <w:pPr>
            <w:spacing w:before="120" w:after="120"/>
            <w:rPr>
              <w:b/>
            </w:rPr>
          </w:pPr>
          <w:r>
            <w:rPr>
              <w:b/>
            </w:rPr>
            <w:fldChar w:fldCharType="begin"/>
          </w:r>
          <w:r>
            <w:rPr>
              <w:b/>
            </w:rPr>
            <w:instrText xml:space="preserve"> REF DOC_NAME </w:instrText>
          </w:r>
          <w:r>
            <w:rPr>
              <w:b/>
            </w:rPr>
            <w:fldChar w:fldCharType="separate"/>
          </w:r>
          <w:r w:rsidR="007A4C64">
            <w:rPr>
              <w:b/>
            </w:rPr>
            <w:t>D-MvO-512-NL-010852</w:t>
          </w:r>
          <w:r>
            <w:rPr>
              <w:b/>
            </w:rPr>
            <w:fldChar w:fldCharType="end"/>
          </w:r>
        </w:p>
      </w:tc>
      <w:tc>
        <w:tcPr>
          <w:tcW w:w="1276" w:type="dxa"/>
          <w:tcBorders>
            <w:top w:val="single" w:sz="4" w:space="0" w:color="auto"/>
          </w:tcBorders>
        </w:tcPr>
        <w:p w:rsidR="00FF6A46" w:rsidRPr="00372505" w:rsidRDefault="00FF6A46" w:rsidP="00FF6A46">
          <w:pPr>
            <w:spacing w:before="120" w:after="120"/>
          </w:pPr>
          <w:r w:rsidRPr="00372505">
            <w:t>Versie</w:t>
          </w:r>
        </w:p>
      </w:tc>
      <w:tc>
        <w:tcPr>
          <w:tcW w:w="1559" w:type="dxa"/>
          <w:tcBorders>
            <w:top w:val="single" w:sz="4" w:space="0" w:color="auto"/>
          </w:tcBorders>
        </w:tcPr>
        <w:p w:rsidR="00FF6A46" w:rsidRPr="00372505" w:rsidRDefault="0084686C" w:rsidP="00FF6A46">
          <w:pPr>
            <w:spacing w:before="120" w:after="120"/>
            <w:jc w:val="right"/>
          </w:pPr>
          <w:fldSimple w:instr=" REF DOC_VERSION ">
            <w:r w:rsidR="007A4C64">
              <w:t>1.0</w:t>
            </w:r>
          </w:fldSimple>
        </w:p>
      </w:tc>
    </w:tr>
    <w:tr w:rsidR="00FF6A46" w:rsidRPr="00372505">
      <w:trPr>
        <w:cantSplit/>
      </w:trPr>
      <w:tc>
        <w:tcPr>
          <w:tcW w:w="2908" w:type="dxa"/>
          <w:gridSpan w:val="2"/>
        </w:tcPr>
        <w:p w:rsidR="00FF6A46" w:rsidRPr="00372505" w:rsidRDefault="00FF6A46" w:rsidP="00FF6A46">
          <w:pPr>
            <w:spacing w:after="120"/>
          </w:pPr>
        </w:p>
      </w:tc>
      <w:tc>
        <w:tcPr>
          <w:tcW w:w="1400" w:type="dxa"/>
        </w:tcPr>
        <w:p w:rsidR="00FF6A46" w:rsidRPr="00372505" w:rsidRDefault="00FF6A46" w:rsidP="00FF6A46">
          <w:pPr>
            <w:spacing w:after="120"/>
          </w:pPr>
        </w:p>
      </w:tc>
      <w:tc>
        <w:tcPr>
          <w:tcW w:w="2746" w:type="dxa"/>
        </w:tcPr>
        <w:p w:rsidR="00FF6A46" w:rsidRPr="00372505" w:rsidRDefault="00FF6A46" w:rsidP="00FF6A46">
          <w:pPr>
            <w:spacing w:after="120"/>
          </w:pPr>
        </w:p>
      </w:tc>
      <w:tc>
        <w:tcPr>
          <w:tcW w:w="1276" w:type="dxa"/>
        </w:tcPr>
        <w:p w:rsidR="00FF6A46" w:rsidRPr="00372505" w:rsidRDefault="00FF6A46" w:rsidP="00FF6A46">
          <w:pPr>
            <w:spacing w:after="120"/>
          </w:pPr>
          <w:r w:rsidRPr="00372505">
            <w:t>blz.:</w:t>
          </w:r>
        </w:p>
      </w:tc>
      <w:tc>
        <w:tcPr>
          <w:tcW w:w="1559" w:type="dxa"/>
        </w:tcPr>
        <w:p w:rsidR="00FF6A46" w:rsidRPr="00372505" w:rsidRDefault="00FF6A46" w:rsidP="00FF6A46">
          <w:pPr>
            <w:spacing w:after="120"/>
            <w:jc w:val="right"/>
          </w:pPr>
          <w:r w:rsidRPr="00372505">
            <w:fldChar w:fldCharType="begin"/>
          </w:r>
          <w:r w:rsidRPr="00372505">
            <w:instrText xml:space="preserve"> PAGE   \* MERGEFORMAT </w:instrText>
          </w:r>
          <w:r w:rsidRPr="00372505">
            <w:fldChar w:fldCharType="separate"/>
          </w:r>
          <w:r w:rsidR="007A4C64">
            <w:rPr>
              <w:noProof/>
            </w:rPr>
            <w:t>2</w:t>
          </w:r>
          <w:r w:rsidRPr="00372505">
            <w:fldChar w:fldCharType="end"/>
          </w:r>
          <w:r w:rsidRPr="00372505">
            <w:t xml:space="preserve"> van </w:t>
          </w:r>
          <w:r w:rsidR="002604BC">
            <w:rPr>
              <w:noProof/>
            </w:rPr>
            <w:fldChar w:fldCharType="begin"/>
          </w:r>
          <w:r w:rsidR="002604BC">
            <w:rPr>
              <w:noProof/>
            </w:rPr>
            <w:instrText xml:space="preserve"> NUMPAGES  \* Arabic  \* MERGEFORMAT </w:instrText>
          </w:r>
          <w:r w:rsidR="002604BC">
            <w:rPr>
              <w:noProof/>
            </w:rPr>
            <w:fldChar w:fldCharType="separate"/>
          </w:r>
          <w:r w:rsidR="007A4C64">
            <w:rPr>
              <w:noProof/>
            </w:rPr>
            <w:t>2</w:t>
          </w:r>
          <w:r w:rsidR="002604BC">
            <w:rPr>
              <w:noProof/>
            </w:rPr>
            <w:fldChar w:fldCharType="end"/>
          </w:r>
        </w:p>
      </w:tc>
    </w:tr>
    <w:tr w:rsidR="00FF6A46" w:rsidRPr="00372505">
      <w:tblPrEx>
        <w:tblBorders>
          <w:bottom w:val="single" w:sz="4" w:space="0" w:color="auto"/>
        </w:tblBorders>
      </w:tblPrEx>
      <w:trPr>
        <w:trHeight w:hRule="exact" w:val="840"/>
      </w:trPr>
      <w:tc>
        <w:tcPr>
          <w:tcW w:w="959" w:type="dxa"/>
          <w:tcBorders>
            <w:top w:val="single" w:sz="2" w:space="0" w:color="auto"/>
            <w:bottom w:val="single" w:sz="18" w:space="0" w:color="auto"/>
          </w:tcBorders>
          <w:shd w:val="clear" w:color="auto" w:fill="auto"/>
        </w:tcPr>
        <w:p w:rsidR="00FF6A46" w:rsidRPr="00372505" w:rsidRDefault="00FF6A46" w:rsidP="00FF6A46">
          <w:pPr>
            <w:spacing w:before="120"/>
            <w:rPr>
              <w:b/>
              <w:sz w:val="22"/>
            </w:rPr>
          </w:pPr>
          <w:r w:rsidRPr="00372505">
            <w:rPr>
              <w:b/>
              <w:sz w:val="22"/>
            </w:rPr>
            <w:t>Titel:</w:t>
          </w:r>
        </w:p>
      </w:tc>
      <w:tc>
        <w:tcPr>
          <w:tcW w:w="8930" w:type="dxa"/>
          <w:gridSpan w:val="5"/>
          <w:tcBorders>
            <w:top w:val="single" w:sz="2" w:space="0" w:color="auto"/>
            <w:bottom w:val="single" w:sz="18" w:space="0" w:color="auto"/>
          </w:tcBorders>
          <w:shd w:val="clear" w:color="auto" w:fill="auto"/>
        </w:tcPr>
        <w:p w:rsidR="00FF6A46" w:rsidRPr="00372505" w:rsidRDefault="00FF6A46" w:rsidP="00FF6A46">
          <w:pPr>
            <w:spacing w:before="120"/>
            <w:rPr>
              <w:b/>
              <w:sz w:val="24"/>
            </w:rPr>
          </w:pPr>
          <w:r>
            <w:rPr>
              <w:b/>
              <w:sz w:val="24"/>
            </w:rPr>
            <w:fldChar w:fldCharType="begin"/>
          </w:r>
          <w:r>
            <w:rPr>
              <w:b/>
              <w:sz w:val="24"/>
            </w:rPr>
            <w:instrText xml:space="preserve"> REF DOC_TITLE </w:instrText>
          </w:r>
          <w:r>
            <w:rPr>
              <w:b/>
              <w:sz w:val="24"/>
            </w:rPr>
            <w:fldChar w:fldCharType="separate"/>
          </w:r>
          <w:r w:rsidR="007A4C64">
            <w:rPr>
              <w:b/>
              <w:sz w:val="24"/>
            </w:rPr>
            <w:t>Handleiding ELISA-Logit-V01Jul2018 in Microsoft Excel</w:t>
          </w:r>
          <w:r>
            <w:rPr>
              <w:b/>
              <w:sz w:val="24"/>
            </w:rPr>
            <w:fldChar w:fldCharType="end"/>
          </w:r>
        </w:p>
      </w:tc>
    </w:tr>
  </w:tbl>
  <w:p w:rsidR="00C270D1" w:rsidRPr="00FF6A46" w:rsidRDefault="00C270D1" w:rsidP="00FF6A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330FA"/>
    <w:multiLevelType w:val="multilevel"/>
    <w:tmpl w:val="F6580F10"/>
    <w:lvl w:ilvl="0">
      <w:start w:val="1"/>
      <w:numFmt w:val="decimal"/>
      <w:pStyle w:val="Heading1"/>
      <w:lvlText w:val="%1."/>
      <w:lvlJc w:val="left"/>
      <w:pPr>
        <w:tabs>
          <w:tab w:val="num" w:pos="0"/>
        </w:tabs>
        <w:ind w:left="709" w:hanging="709"/>
      </w:pPr>
      <w:rPr>
        <w:rFonts w:hint="default"/>
        <w:b w:val="0"/>
        <w:i w:val="0"/>
        <w: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709" w:hanging="709"/>
      </w:pPr>
      <w:rPr>
        <w:rFonts w:hint="default"/>
      </w:rPr>
    </w:lvl>
    <w:lvl w:ilvl="2">
      <w:start w:val="1"/>
      <w:numFmt w:val="decimal"/>
      <w:pStyle w:val="Heading3"/>
      <w:lvlText w:val="%1.%2.%3."/>
      <w:lvlJc w:val="left"/>
      <w:pPr>
        <w:tabs>
          <w:tab w:val="num" w:pos="0"/>
        </w:tabs>
        <w:ind w:left="709" w:hanging="709"/>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106407EB"/>
    <w:multiLevelType w:val="hybridMultilevel"/>
    <w:tmpl w:val="DA78D5A4"/>
    <w:lvl w:ilvl="0" w:tplc="F05A2ECE">
      <w:start w:val="1"/>
      <w:numFmt w:val="decimal"/>
      <w:lvlText w:val="%1."/>
      <w:lvlJc w:val="left"/>
      <w:pPr>
        <w:tabs>
          <w:tab w:val="num" w:pos="709"/>
        </w:tabs>
        <w:ind w:left="284" w:firstLine="42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9881E02"/>
    <w:multiLevelType w:val="multilevel"/>
    <w:tmpl w:val="F48EA698"/>
    <w:numStyleLink w:val="Selectievak"/>
  </w:abstractNum>
  <w:abstractNum w:abstractNumId="3" w15:restartNumberingAfterBreak="0">
    <w:nsid w:val="27B914EB"/>
    <w:multiLevelType w:val="singleLevel"/>
    <w:tmpl w:val="14601FA8"/>
    <w:lvl w:ilvl="0">
      <w:start w:val="1"/>
      <w:numFmt w:val="bullet"/>
      <w:pStyle w:val="Handelingen"/>
      <w:lvlText w:val=""/>
      <w:lvlJc w:val="left"/>
      <w:pPr>
        <w:tabs>
          <w:tab w:val="num" w:pos="1069"/>
        </w:tabs>
        <w:ind w:left="992" w:hanging="283"/>
      </w:pPr>
      <w:rPr>
        <w:rFonts w:ascii="Marlett" w:hAnsi="Marlett" w:hint="default"/>
      </w:rPr>
    </w:lvl>
  </w:abstractNum>
  <w:abstractNum w:abstractNumId="4" w15:restartNumberingAfterBreak="0">
    <w:nsid w:val="2CC673D4"/>
    <w:multiLevelType w:val="multilevel"/>
    <w:tmpl w:val="55D422BE"/>
    <w:lvl w:ilvl="0">
      <w:start w:val="1"/>
      <w:numFmt w:val="decimal"/>
      <w:lvlText w:val="%1."/>
      <w:lvlJc w:val="left"/>
      <w:pPr>
        <w:tabs>
          <w:tab w:val="num" w:pos="709"/>
        </w:tabs>
        <w:ind w:left="709" w:hanging="709"/>
      </w:pPr>
      <w:rPr>
        <w:rFonts w:ascii="Arial" w:hAnsi="Arial" w:hint="default"/>
        <w:b w:val="0"/>
        <w:i w:val="0"/>
        <w:sz w:val="20"/>
        <w:u w:val="none"/>
      </w:rPr>
    </w:lvl>
    <w:lvl w:ilvl="1">
      <w:start w:val="1"/>
      <w:numFmt w:val="decimal"/>
      <w:lvlText w:val="%1.%2."/>
      <w:lvlJc w:val="left"/>
      <w:pPr>
        <w:tabs>
          <w:tab w:val="num" w:pos="709"/>
        </w:tabs>
        <w:ind w:left="709" w:hanging="709"/>
      </w:pPr>
      <w:rPr>
        <w:rFonts w:ascii="Arial" w:hAnsi="Arial" w:hint="default"/>
        <w:b w:val="0"/>
        <w:i w:val="0"/>
        <w:sz w:val="20"/>
        <w:u w:val="none"/>
      </w:rPr>
    </w:lvl>
    <w:lvl w:ilvl="2">
      <w:start w:val="1"/>
      <w:numFmt w:val="decimal"/>
      <w:lvlText w:val="%1.%2.%3."/>
      <w:lvlJc w:val="left"/>
      <w:pPr>
        <w:tabs>
          <w:tab w:val="num" w:pos="709"/>
        </w:tabs>
        <w:ind w:left="709" w:hanging="709"/>
      </w:pPr>
      <w:rPr>
        <w:rFonts w:ascii="Arial" w:hAnsi="Arial" w:hint="default"/>
        <w:b w:val="0"/>
        <w:i w:val="0"/>
        <w:sz w:val="2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5" w15:restartNumberingAfterBreak="0">
    <w:nsid w:val="2F162BEF"/>
    <w:multiLevelType w:val="hybridMultilevel"/>
    <w:tmpl w:val="529A5D72"/>
    <w:lvl w:ilvl="0" w:tplc="09627938">
      <w:start w:val="1"/>
      <w:numFmt w:val="bullet"/>
      <w:pStyle w:val="ListBullet"/>
      <w:lvlText w:val=""/>
      <w:lvlJc w:val="left"/>
      <w:pPr>
        <w:tabs>
          <w:tab w:val="num" w:pos="709"/>
        </w:tabs>
        <w:ind w:left="992" w:hanging="283"/>
      </w:pPr>
      <w:rPr>
        <w:rFonts w:ascii="Symbol" w:hAnsi="Symbol" w:hint="default"/>
      </w:rPr>
    </w:lvl>
    <w:lvl w:ilvl="1" w:tplc="D542DDFE" w:tentative="1">
      <w:start w:val="1"/>
      <w:numFmt w:val="bullet"/>
      <w:lvlText w:val="o"/>
      <w:lvlJc w:val="left"/>
      <w:pPr>
        <w:tabs>
          <w:tab w:val="num" w:pos="1440"/>
        </w:tabs>
        <w:ind w:left="1440" w:hanging="360"/>
      </w:pPr>
      <w:rPr>
        <w:rFonts w:ascii="Courier New" w:hAnsi="Courier New" w:cs="Courier New" w:hint="default"/>
      </w:rPr>
    </w:lvl>
    <w:lvl w:ilvl="2" w:tplc="DD825C68" w:tentative="1">
      <w:start w:val="1"/>
      <w:numFmt w:val="bullet"/>
      <w:lvlText w:val=""/>
      <w:lvlJc w:val="left"/>
      <w:pPr>
        <w:tabs>
          <w:tab w:val="num" w:pos="2160"/>
        </w:tabs>
        <w:ind w:left="2160" w:hanging="360"/>
      </w:pPr>
      <w:rPr>
        <w:rFonts w:ascii="Wingdings" w:hAnsi="Wingdings" w:hint="default"/>
      </w:rPr>
    </w:lvl>
    <w:lvl w:ilvl="3" w:tplc="6618FDAE" w:tentative="1">
      <w:start w:val="1"/>
      <w:numFmt w:val="bullet"/>
      <w:lvlText w:val=""/>
      <w:lvlJc w:val="left"/>
      <w:pPr>
        <w:tabs>
          <w:tab w:val="num" w:pos="2880"/>
        </w:tabs>
        <w:ind w:left="2880" w:hanging="360"/>
      </w:pPr>
      <w:rPr>
        <w:rFonts w:ascii="Symbol" w:hAnsi="Symbol" w:hint="default"/>
      </w:rPr>
    </w:lvl>
    <w:lvl w:ilvl="4" w:tplc="879037E6" w:tentative="1">
      <w:start w:val="1"/>
      <w:numFmt w:val="bullet"/>
      <w:lvlText w:val="o"/>
      <w:lvlJc w:val="left"/>
      <w:pPr>
        <w:tabs>
          <w:tab w:val="num" w:pos="3600"/>
        </w:tabs>
        <w:ind w:left="3600" w:hanging="360"/>
      </w:pPr>
      <w:rPr>
        <w:rFonts w:ascii="Courier New" w:hAnsi="Courier New" w:cs="Courier New" w:hint="default"/>
      </w:rPr>
    </w:lvl>
    <w:lvl w:ilvl="5" w:tplc="D5AA805A" w:tentative="1">
      <w:start w:val="1"/>
      <w:numFmt w:val="bullet"/>
      <w:lvlText w:val=""/>
      <w:lvlJc w:val="left"/>
      <w:pPr>
        <w:tabs>
          <w:tab w:val="num" w:pos="4320"/>
        </w:tabs>
        <w:ind w:left="4320" w:hanging="360"/>
      </w:pPr>
      <w:rPr>
        <w:rFonts w:ascii="Wingdings" w:hAnsi="Wingdings" w:hint="default"/>
      </w:rPr>
    </w:lvl>
    <w:lvl w:ilvl="6" w:tplc="811A2C22" w:tentative="1">
      <w:start w:val="1"/>
      <w:numFmt w:val="bullet"/>
      <w:lvlText w:val=""/>
      <w:lvlJc w:val="left"/>
      <w:pPr>
        <w:tabs>
          <w:tab w:val="num" w:pos="5040"/>
        </w:tabs>
        <w:ind w:left="5040" w:hanging="360"/>
      </w:pPr>
      <w:rPr>
        <w:rFonts w:ascii="Symbol" w:hAnsi="Symbol" w:hint="default"/>
      </w:rPr>
    </w:lvl>
    <w:lvl w:ilvl="7" w:tplc="87ECF3D4" w:tentative="1">
      <w:start w:val="1"/>
      <w:numFmt w:val="bullet"/>
      <w:lvlText w:val="o"/>
      <w:lvlJc w:val="left"/>
      <w:pPr>
        <w:tabs>
          <w:tab w:val="num" w:pos="5760"/>
        </w:tabs>
        <w:ind w:left="5760" w:hanging="360"/>
      </w:pPr>
      <w:rPr>
        <w:rFonts w:ascii="Courier New" w:hAnsi="Courier New" w:cs="Courier New" w:hint="default"/>
      </w:rPr>
    </w:lvl>
    <w:lvl w:ilvl="8" w:tplc="A75AD9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7374D7"/>
    <w:multiLevelType w:val="hybridMultilevel"/>
    <w:tmpl w:val="7B669F5A"/>
    <w:lvl w:ilvl="0" w:tplc="FB8A71EA">
      <w:start w:val="1"/>
      <w:numFmt w:val="bullet"/>
      <w:pStyle w:val="ListHandelingen"/>
      <w:lvlText w:val=""/>
      <w:lvlJc w:val="left"/>
      <w:pPr>
        <w:tabs>
          <w:tab w:val="num" w:pos="709"/>
        </w:tabs>
        <w:ind w:left="992" w:hanging="283"/>
      </w:pPr>
      <w:rPr>
        <w:rFonts w:ascii="Marlett" w:hAnsi="Marlett" w:hint="default"/>
      </w:rPr>
    </w:lvl>
    <w:lvl w:ilvl="1" w:tplc="BF78E9E6" w:tentative="1">
      <w:start w:val="1"/>
      <w:numFmt w:val="bullet"/>
      <w:lvlText w:val="o"/>
      <w:lvlJc w:val="left"/>
      <w:pPr>
        <w:tabs>
          <w:tab w:val="num" w:pos="1440"/>
        </w:tabs>
        <w:ind w:left="1440" w:hanging="360"/>
      </w:pPr>
      <w:rPr>
        <w:rFonts w:ascii="Courier New" w:hAnsi="Courier New" w:cs="Courier New" w:hint="default"/>
      </w:rPr>
    </w:lvl>
    <w:lvl w:ilvl="2" w:tplc="DE283274" w:tentative="1">
      <w:start w:val="1"/>
      <w:numFmt w:val="bullet"/>
      <w:lvlText w:val=""/>
      <w:lvlJc w:val="left"/>
      <w:pPr>
        <w:tabs>
          <w:tab w:val="num" w:pos="2160"/>
        </w:tabs>
        <w:ind w:left="2160" w:hanging="360"/>
      </w:pPr>
      <w:rPr>
        <w:rFonts w:ascii="Wingdings" w:hAnsi="Wingdings" w:hint="default"/>
      </w:rPr>
    </w:lvl>
    <w:lvl w:ilvl="3" w:tplc="FCF0231C" w:tentative="1">
      <w:start w:val="1"/>
      <w:numFmt w:val="bullet"/>
      <w:lvlText w:val=""/>
      <w:lvlJc w:val="left"/>
      <w:pPr>
        <w:tabs>
          <w:tab w:val="num" w:pos="2880"/>
        </w:tabs>
        <w:ind w:left="2880" w:hanging="360"/>
      </w:pPr>
      <w:rPr>
        <w:rFonts w:ascii="Symbol" w:hAnsi="Symbol" w:hint="default"/>
      </w:rPr>
    </w:lvl>
    <w:lvl w:ilvl="4" w:tplc="388E00E4" w:tentative="1">
      <w:start w:val="1"/>
      <w:numFmt w:val="bullet"/>
      <w:lvlText w:val="o"/>
      <w:lvlJc w:val="left"/>
      <w:pPr>
        <w:tabs>
          <w:tab w:val="num" w:pos="3600"/>
        </w:tabs>
        <w:ind w:left="3600" w:hanging="360"/>
      </w:pPr>
      <w:rPr>
        <w:rFonts w:ascii="Courier New" w:hAnsi="Courier New" w:cs="Courier New" w:hint="default"/>
      </w:rPr>
    </w:lvl>
    <w:lvl w:ilvl="5" w:tplc="797C0798" w:tentative="1">
      <w:start w:val="1"/>
      <w:numFmt w:val="bullet"/>
      <w:lvlText w:val=""/>
      <w:lvlJc w:val="left"/>
      <w:pPr>
        <w:tabs>
          <w:tab w:val="num" w:pos="4320"/>
        </w:tabs>
        <w:ind w:left="4320" w:hanging="360"/>
      </w:pPr>
      <w:rPr>
        <w:rFonts w:ascii="Wingdings" w:hAnsi="Wingdings" w:hint="default"/>
      </w:rPr>
    </w:lvl>
    <w:lvl w:ilvl="6" w:tplc="D160DF1E" w:tentative="1">
      <w:start w:val="1"/>
      <w:numFmt w:val="bullet"/>
      <w:lvlText w:val=""/>
      <w:lvlJc w:val="left"/>
      <w:pPr>
        <w:tabs>
          <w:tab w:val="num" w:pos="5040"/>
        </w:tabs>
        <w:ind w:left="5040" w:hanging="360"/>
      </w:pPr>
      <w:rPr>
        <w:rFonts w:ascii="Symbol" w:hAnsi="Symbol" w:hint="default"/>
      </w:rPr>
    </w:lvl>
    <w:lvl w:ilvl="7" w:tplc="1416E770" w:tentative="1">
      <w:start w:val="1"/>
      <w:numFmt w:val="bullet"/>
      <w:lvlText w:val="o"/>
      <w:lvlJc w:val="left"/>
      <w:pPr>
        <w:tabs>
          <w:tab w:val="num" w:pos="5760"/>
        </w:tabs>
        <w:ind w:left="5760" w:hanging="360"/>
      </w:pPr>
      <w:rPr>
        <w:rFonts w:ascii="Courier New" w:hAnsi="Courier New" w:cs="Courier New" w:hint="default"/>
      </w:rPr>
    </w:lvl>
    <w:lvl w:ilvl="8" w:tplc="6AC809F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EE5593"/>
    <w:multiLevelType w:val="multilevel"/>
    <w:tmpl w:val="F48EA698"/>
    <w:numStyleLink w:val="Selectievak"/>
  </w:abstractNum>
  <w:abstractNum w:abstractNumId="8" w15:restartNumberingAfterBreak="0">
    <w:nsid w:val="4A573DB3"/>
    <w:multiLevelType w:val="hybridMultilevel"/>
    <w:tmpl w:val="753AC924"/>
    <w:lvl w:ilvl="0" w:tplc="804A170C">
      <w:start w:val="1"/>
      <w:numFmt w:val="decimal"/>
      <w:pStyle w:val="Nummers"/>
      <w:lvlText w:val="%1."/>
      <w:lvlJc w:val="left"/>
      <w:pPr>
        <w:tabs>
          <w:tab w:val="num" w:pos="709"/>
        </w:tabs>
        <w:ind w:left="993" w:hanging="284"/>
      </w:pPr>
      <w:rPr>
        <w:rFonts w:hint="default"/>
        <w:b w:val="0"/>
        <w:i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4E792C3E"/>
    <w:multiLevelType w:val="singleLevel"/>
    <w:tmpl w:val="2C42522E"/>
    <w:lvl w:ilvl="0">
      <w:start w:val="1"/>
      <w:numFmt w:val="bullet"/>
      <w:lvlText w:val=""/>
      <w:lvlJc w:val="left"/>
      <w:pPr>
        <w:tabs>
          <w:tab w:val="num" w:pos="1069"/>
        </w:tabs>
        <w:ind w:left="992" w:hanging="283"/>
      </w:pPr>
      <w:rPr>
        <w:rFonts w:ascii="Symbol" w:hAnsi="Symbol" w:hint="default"/>
      </w:rPr>
    </w:lvl>
  </w:abstractNum>
  <w:abstractNum w:abstractNumId="10" w15:restartNumberingAfterBreak="0">
    <w:nsid w:val="5DEE499B"/>
    <w:multiLevelType w:val="multilevel"/>
    <w:tmpl w:val="EAD0B670"/>
    <w:lvl w:ilvl="0">
      <w:start w:val="1"/>
      <w:numFmt w:val="decimal"/>
      <w:lvlText w:val="%1."/>
      <w:lvlJc w:val="left"/>
      <w:pPr>
        <w:tabs>
          <w:tab w:val="num" w:pos="360"/>
        </w:tabs>
        <w:ind w:left="360" w:hanging="360"/>
      </w:pPr>
    </w:lvl>
    <w:lvl w:ilvl="1">
      <w:start w:val="1"/>
      <w:numFmt w:val="decimal"/>
      <w:isLgl/>
      <w:lvlText w:val="%1.%2"/>
      <w:lvlJc w:val="left"/>
      <w:pPr>
        <w:tabs>
          <w:tab w:val="num" w:pos="1134"/>
        </w:tabs>
        <w:ind w:left="1134" w:hanging="567"/>
      </w:pPr>
      <w:rPr>
        <w:rFonts w:ascii="Univers" w:hAnsi="Univers" w:hint="default"/>
        <w:b w:val="0"/>
        <w:i w:val="0"/>
      </w:rPr>
    </w:lvl>
    <w:lvl w:ilvl="2">
      <w:start w:val="1"/>
      <w:numFmt w:val="decimal"/>
      <w:pStyle w:val="BodyText3"/>
      <w:lvlText w:val="%1.%2.%3"/>
      <w:lvlJc w:val="left"/>
      <w:pPr>
        <w:tabs>
          <w:tab w:val="num" w:pos="720"/>
        </w:tabs>
        <w:ind w:left="504" w:hanging="504"/>
      </w:pPr>
    </w:lvl>
    <w:lvl w:ilvl="3">
      <w:start w:val="1"/>
      <w:numFmt w:val="decimal"/>
      <w:pStyle w:val="BodyText4"/>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194397B"/>
    <w:multiLevelType w:val="multilevel"/>
    <w:tmpl w:val="F48EA698"/>
    <w:styleLink w:val="Selectievak"/>
    <w:lvl w:ilvl="0">
      <w:start w:val="1"/>
      <w:numFmt w:val="bullet"/>
      <w:lvlText w:val=""/>
      <w:lvlJc w:val="left"/>
      <w:pPr>
        <w:tabs>
          <w:tab w:val="num" w:pos="567"/>
        </w:tabs>
        <w:ind w:left="567" w:hanging="454"/>
      </w:pPr>
      <w:rPr>
        <w:rFonts w:ascii="Wingdings" w:hAnsi="Wingdings" w:hint="default"/>
        <w:b/>
        <w:b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
  </w:num>
  <w:num w:numId="3">
    <w:abstractNumId w:val="3"/>
  </w:num>
  <w:num w:numId="4">
    <w:abstractNumId w:val="9"/>
  </w:num>
  <w:num w:numId="5">
    <w:abstractNumId w:val="11"/>
  </w:num>
  <w:num w:numId="6">
    <w:abstractNumId w:val="1"/>
  </w:num>
  <w:num w:numId="7">
    <w:abstractNumId w:val="0"/>
  </w:num>
  <w:num w:numId="8">
    <w:abstractNumId w:val="5"/>
  </w:num>
  <w:num w:numId="9">
    <w:abstractNumId w:val="6"/>
  </w:num>
  <w:num w:numId="10">
    <w:abstractNumId w:val="8"/>
  </w:num>
  <w:num w:numId="11">
    <w:abstractNumId w:val="2"/>
  </w:num>
  <w:num w:numId="1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892"/>
    <w:rsid w:val="000526E6"/>
    <w:rsid w:val="00054823"/>
    <w:rsid w:val="000A3ACF"/>
    <w:rsid w:val="000A753B"/>
    <w:rsid w:val="000B1CD3"/>
    <w:rsid w:val="000B3D10"/>
    <w:rsid w:val="000B47A3"/>
    <w:rsid w:val="000C7AE9"/>
    <w:rsid w:val="000D7448"/>
    <w:rsid w:val="000E5FE1"/>
    <w:rsid w:val="001260DB"/>
    <w:rsid w:val="00131880"/>
    <w:rsid w:val="001412D9"/>
    <w:rsid w:val="00157E7A"/>
    <w:rsid w:val="0017090E"/>
    <w:rsid w:val="00192B36"/>
    <w:rsid w:val="00196DF4"/>
    <w:rsid w:val="001A292B"/>
    <w:rsid w:val="001B0949"/>
    <w:rsid w:val="001F50F5"/>
    <w:rsid w:val="001F618E"/>
    <w:rsid w:val="00216225"/>
    <w:rsid w:val="00217395"/>
    <w:rsid w:val="002321A2"/>
    <w:rsid w:val="002332FE"/>
    <w:rsid w:val="00257C53"/>
    <w:rsid w:val="002604BC"/>
    <w:rsid w:val="0029024D"/>
    <w:rsid w:val="002A5580"/>
    <w:rsid w:val="002B20B4"/>
    <w:rsid w:val="002B3C14"/>
    <w:rsid w:val="002D5D65"/>
    <w:rsid w:val="00313D79"/>
    <w:rsid w:val="00330AB9"/>
    <w:rsid w:val="00350CF7"/>
    <w:rsid w:val="00360E42"/>
    <w:rsid w:val="00372505"/>
    <w:rsid w:val="00375C8D"/>
    <w:rsid w:val="00384602"/>
    <w:rsid w:val="00394FA1"/>
    <w:rsid w:val="003B07F3"/>
    <w:rsid w:val="003B2948"/>
    <w:rsid w:val="003C1EE9"/>
    <w:rsid w:val="003D555B"/>
    <w:rsid w:val="003F1B2F"/>
    <w:rsid w:val="0042286D"/>
    <w:rsid w:val="00454701"/>
    <w:rsid w:val="004552FE"/>
    <w:rsid w:val="00461131"/>
    <w:rsid w:val="00472AEE"/>
    <w:rsid w:val="00473F2B"/>
    <w:rsid w:val="004757F9"/>
    <w:rsid w:val="00481474"/>
    <w:rsid w:val="00487F6C"/>
    <w:rsid w:val="00494253"/>
    <w:rsid w:val="004D7235"/>
    <w:rsid w:val="004F0676"/>
    <w:rsid w:val="004F1303"/>
    <w:rsid w:val="004F356A"/>
    <w:rsid w:val="004F74C8"/>
    <w:rsid w:val="00505304"/>
    <w:rsid w:val="00507715"/>
    <w:rsid w:val="00520B7B"/>
    <w:rsid w:val="00524D3A"/>
    <w:rsid w:val="00597892"/>
    <w:rsid w:val="005A0DA3"/>
    <w:rsid w:val="005A3152"/>
    <w:rsid w:val="005A45FF"/>
    <w:rsid w:val="005F4439"/>
    <w:rsid w:val="005F737C"/>
    <w:rsid w:val="00601652"/>
    <w:rsid w:val="006523BA"/>
    <w:rsid w:val="006529D2"/>
    <w:rsid w:val="00664E14"/>
    <w:rsid w:val="00686E15"/>
    <w:rsid w:val="0069084B"/>
    <w:rsid w:val="00690AF9"/>
    <w:rsid w:val="006930CC"/>
    <w:rsid w:val="006A1531"/>
    <w:rsid w:val="006B10BD"/>
    <w:rsid w:val="006B779D"/>
    <w:rsid w:val="006F1C9A"/>
    <w:rsid w:val="007109DE"/>
    <w:rsid w:val="007177E1"/>
    <w:rsid w:val="0073431A"/>
    <w:rsid w:val="0074405C"/>
    <w:rsid w:val="00764AD0"/>
    <w:rsid w:val="007A039B"/>
    <w:rsid w:val="007A4C64"/>
    <w:rsid w:val="007A7BA3"/>
    <w:rsid w:val="007C1257"/>
    <w:rsid w:val="007C5E5B"/>
    <w:rsid w:val="007E370B"/>
    <w:rsid w:val="007F5CE0"/>
    <w:rsid w:val="00800746"/>
    <w:rsid w:val="00806521"/>
    <w:rsid w:val="008207A2"/>
    <w:rsid w:val="008212EC"/>
    <w:rsid w:val="0084157E"/>
    <w:rsid w:val="0084686C"/>
    <w:rsid w:val="0087030E"/>
    <w:rsid w:val="00886B40"/>
    <w:rsid w:val="008C2FE2"/>
    <w:rsid w:val="008C76CF"/>
    <w:rsid w:val="008D0FD4"/>
    <w:rsid w:val="008F1BE7"/>
    <w:rsid w:val="00900079"/>
    <w:rsid w:val="009016F5"/>
    <w:rsid w:val="00904C9D"/>
    <w:rsid w:val="009062AD"/>
    <w:rsid w:val="00907A45"/>
    <w:rsid w:val="00947089"/>
    <w:rsid w:val="00991D18"/>
    <w:rsid w:val="009926B3"/>
    <w:rsid w:val="009A5100"/>
    <w:rsid w:val="009D32CF"/>
    <w:rsid w:val="009D6486"/>
    <w:rsid w:val="009F4F11"/>
    <w:rsid w:val="00A03E46"/>
    <w:rsid w:val="00A2589D"/>
    <w:rsid w:val="00A35371"/>
    <w:rsid w:val="00A555BF"/>
    <w:rsid w:val="00A60721"/>
    <w:rsid w:val="00A6479E"/>
    <w:rsid w:val="00A75D3A"/>
    <w:rsid w:val="00AA4B5A"/>
    <w:rsid w:val="00AA4D31"/>
    <w:rsid w:val="00AB7C05"/>
    <w:rsid w:val="00B15A5C"/>
    <w:rsid w:val="00B203D8"/>
    <w:rsid w:val="00B822D9"/>
    <w:rsid w:val="00B94C55"/>
    <w:rsid w:val="00BB1124"/>
    <w:rsid w:val="00BD31AF"/>
    <w:rsid w:val="00BF0819"/>
    <w:rsid w:val="00C174F3"/>
    <w:rsid w:val="00C270D1"/>
    <w:rsid w:val="00C314F9"/>
    <w:rsid w:val="00C37096"/>
    <w:rsid w:val="00C50082"/>
    <w:rsid w:val="00C61B78"/>
    <w:rsid w:val="00C673FB"/>
    <w:rsid w:val="00C73F1B"/>
    <w:rsid w:val="00C8039B"/>
    <w:rsid w:val="00C90C81"/>
    <w:rsid w:val="00CA5600"/>
    <w:rsid w:val="00CB5A4C"/>
    <w:rsid w:val="00CF45AB"/>
    <w:rsid w:val="00CF60D8"/>
    <w:rsid w:val="00D00BC9"/>
    <w:rsid w:val="00D05084"/>
    <w:rsid w:val="00D26680"/>
    <w:rsid w:val="00D707B6"/>
    <w:rsid w:val="00D712FF"/>
    <w:rsid w:val="00D9189E"/>
    <w:rsid w:val="00D967A2"/>
    <w:rsid w:val="00DA6845"/>
    <w:rsid w:val="00DB077B"/>
    <w:rsid w:val="00DD2C12"/>
    <w:rsid w:val="00DF4745"/>
    <w:rsid w:val="00DF6FCA"/>
    <w:rsid w:val="00E050CC"/>
    <w:rsid w:val="00E144BC"/>
    <w:rsid w:val="00E35DAC"/>
    <w:rsid w:val="00E52832"/>
    <w:rsid w:val="00E53F4A"/>
    <w:rsid w:val="00E76B51"/>
    <w:rsid w:val="00E85ACD"/>
    <w:rsid w:val="00E85F09"/>
    <w:rsid w:val="00E90AA7"/>
    <w:rsid w:val="00E958D0"/>
    <w:rsid w:val="00E95F78"/>
    <w:rsid w:val="00EB1A1D"/>
    <w:rsid w:val="00ED1100"/>
    <w:rsid w:val="00ED42C1"/>
    <w:rsid w:val="00F1122D"/>
    <w:rsid w:val="00F17019"/>
    <w:rsid w:val="00F17E46"/>
    <w:rsid w:val="00F21679"/>
    <w:rsid w:val="00F35722"/>
    <w:rsid w:val="00F35E6F"/>
    <w:rsid w:val="00F4115C"/>
    <w:rsid w:val="00F71446"/>
    <w:rsid w:val="00F72806"/>
    <w:rsid w:val="00F73806"/>
    <w:rsid w:val="00F95D6A"/>
    <w:rsid w:val="00FA2914"/>
    <w:rsid w:val="00FA4768"/>
    <w:rsid w:val="00FE2DBA"/>
    <w:rsid w:val="00FF6A46"/>
    <w:rsid w:val="00FF74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3793"/>
    <o:shapelayout v:ext="edit">
      <o:idmap v:ext="edit" data="1"/>
    </o:shapelayout>
  </w:shapeDefaults>
  <w:decimalSymbol w:val="."/>
  <w:listSeparator w:val=","/>
  <w15:chartTrackingRefBased/>
  <w15:docId w15:val="{6D65DAFC-2A5E-494F-8E3B-78427A88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225"/>
    <w:rPr>
      <w:rFonts w:ascii="Arial" w:hAnsi="Arial"/>
    </w:rPr>
  </w:style>
  <w:style w:type="paragraph" w:styleId="Heading1">
    <w:name w:val="heading 1"/>
    <w:basedOn w:val="Inspringen"/>
    <w:next w:val="Inspringen"/>
    <w:qFormat/>
    <w:rsid w:val="00216225"/>
    <w:pPr>
      <w:keepNext/>
      <w:numPr>
        <w:numId w:val="7"/>
      </w:numPr>
      <w:spacing w:before="180" w:after="120"/>
      <w:outlineLvl w:val="0"/>
    </w:pPr>
    <w:rPr>
      <w:b/>
      <w:kern w:val="28"/>
    </w:rPr>
  </w:style>
  <w:style w:type="paragraph" w:styleId="Heading2">
    <w:name w:val="heading 2"/>
    <w:basedOn w:val="Inspringen"/>
    <w:next w:val="Inspringen"/>
    <w:qFormat/>
    <w:rsid w:val="00216225"/>
    <w:pPr>
      <w:keepNext/>
      <w:numPr>
        <w:ilvl w:val="1"/>
        <w:numId w:val="7"/>
      </w:numPr>
      <w:spacing w:before="120" w:after="120"/>
      <w:outlineLvl w:val="1"/>
    </w:pPr>
    <w:rPr>
      <w:u w:val="single"/>
    </w:rPr>
  </w:style>
  <w:style w:type="paragraph" w:styleId="Heading3">
    <w:name w:val="heading 3"/>
    <w:basedOn w:val="Inspringen"/>
    <w:next w:val="Inspringen"/>
    <w:qFormat/>
    <w:rsid w:val="00216225"/>
    <w:pPr>
      <w:keepNext/>
      <w:numPr>
        <w:ilvl w:val="2"/>
        <w:numId w:val="7"/>
      </w:numPr>
      <w:spacing w:before="60" w:after="120"/>
      <w:outlineLvl w:val="2"/>
    </w:pPr>
  </w:style>
  <w:style w:type="paragraph" w:styleId="Heading4">
    <w:name w:val="heading 4"/>
    <w:basedOn w:val="Inspringen"/>
    <w:next w:val="Inspringen"/>
    <w:rsid w:val="00216225"/>
    <w:pPr>
      <w:keepNext/>
      <w:ind w:left="0"/>
      <w:outlineLvl w:val="3"/>
    </w:pPr>
    <w:rPr>
      <w:b/>
    </w:rPr>
  </w:style>
  <w:style w:type="paragraph" w:styleId="Heading5">
    <w:name w:val="heading 5"/>
    <w:basedOn w:val="Normal"/>
    <w:next w:val="Normal"/>
    <w:rsid w:val="00216225"/>
    <w:pPr>
      <w:keepNext/>
      <w:tabs>
        <w:tab w:val="center" w:pos="3686"/>
      </w:tabs>
      <w:outlineLvl w:val="4"/>
    </w:pPr>
  </w:style>
  <w:style w:type="paragraph" w:styleId="Heading6">
    <w:name w:val="heading 6"/>
    <w:basedOn w:val="Normal"/>
    <w:next w:val="Normal"/>
    <w:rsid w:val="00216225"/>
    <w:pPr>
      <w:keepNext/>
      <w:tabs>
        <w:tab w:val="center" w:pos="5103"/>
      </w:tabs>
      <w:outlineLvl w:val="5"/>
    </w:pPr>
  </w:style>
  <w:style w:type="paragraph" w:styleId="Heading7">
    <w:name w:val="heading 7"/>
    <w:basedOn w:val="Normal"/>
    <w:next w:val="Normal"/>
    <w:rsid w:val="00216225"/>
    <w:pPr>
      <w:numPr>
        <w:ilvl w:val="6"/>
        <w:numId w:val="7"/>
      </w:numPr>
      <w:spacing w:before="240" w:after="60"/>
      <w:outlineLvl w:val="6"/>
    </w:pPr>
  </w:style>
  <w:style w:type="paragraph" w:styleId="Heading8">
    <w:name w:val="heading 8"/>
    <w:basedOn w:val="Normal"/>
    <w:next w:val="Normal"/>
    <w:rsid w:val="00216225"/>
    <w:pPr>
      <w:numPr>
        <w:ilvl w:val="7"/>
        <w:numId w:val="7"/>
      </w:numPr>
      <w:spacing w:before="240" w:after="60"/>
      <w:outlineLvl w:val="7"/>
    </w:pPr>
    <w:rPr>
      <w:i/>
    </w:rPr>
  </w:style>
  <w:style w:type="paragraph" w:styleId="Heading9">
    <w:name w:val="heading 9"/>
    <w:basedOn w:val="Normal"/>
    <w:next w:val="Normal"/>
    <w:rsid w:val="00216225"/>
    <w:pPr>
      <w:numPr>
        <w:ilvl w:val="8"/>
        <w:numId w:val="7"/>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isiekoptekst">
    <w:name w:val="Divisie koptekst"/>
    <w:basedOn w:val="Normal"/>
    <w:rsid w:val="00192B36"/>
    <w:pPr>
      <w:spacing w:after="240"/>
      <w:jc w:val="center"/>
    </w:pPr>
    <w:rPr>
      <w:smallCaps/>
      <w:sz w:val="32"/>
    </w:rPr>
  </w:style>
  <w:style w:type="paragraph" w:styleId="Header">
    <w:name w:val="header"/>
    <w:basedOn w:val="Normal"/>
    <w:rsid w:val="00216225"/>
    <w:pPr>
      <w:tabs>
        <w:tab w:val="center" w:pos="4536"/>
        <w:tab w:val="right" w:pos="9072"/>
      </w:tabs>
    </w:pPr>
  </w:style>
  <w:style w:type="table" w:styleId="TableGrid">
    <w:name w:val="Table Grid"/>
    <w:basedOn w:val="TableNormal"/>
    <w:rsid w:val="00216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216225"/>
    <w:pPr>
      <w:tabs>
        <w:tab w:val="center" w:pos="4536"/>
        <w:tab w:val="right" w:pos="9072"/>
      </w:tabs>
    </w:pPr>
    <w:rPr>
      <w:b/>
      <w:sz w:val="16"/>
    </w:rPr>
  </w:style>
  <w:style w:type="paragraph" w:customStyle="1" w:styleId="Inspringen">
    <w:name w:val="Inspringen"/>
    <w:basedOn w:val="Normal"/>
    <w:link w:val="InspringenChar"/>
    <w:qFormat/>
    <w:rsid w:val="00216225"/>
    <w:pPr>
      <w:ind w:left="709"/>
    </w:pPr>
  </w:style>
  <w:style w:type="character" w:styleId="PageNumber">
    <w:name w:val="page number"/>
    <w:basedOn w:val="DefaultParagraphFont"/>
    <w:rsid w:val="009A5100"/>
  </w:style>
  <w:style w:type="paragraph" w:styleId="BodyText">
    <w:name w:val="Body Text"/>
    <w:basedOn w:val="Heading2"/>
    <w:rsid w:val="009A5100"/>
    <w:pPr>
      <w:numPr>
        <w:ilvl w:val="0"/>
        <w:numId w:val="0"/>
      </w:numPr>
      <w:tabs>
        <w:tab w:val="left" w:pos="426"/>
      </w:tabs>
      <w:spacing w:before="60"/>
      <w:outlineLvl w:val="9"/>
    </w:pPr>
    <w:rPr>
      <w:u w:val="none"/>
    </w:rPr>
  </w:style>
  <w:style w:type="paragraph" w:styleId="BodyText3">
    <w:name w:val="Body Text 3"/>
    <w:basedOn w:val="Normal"/>
    <w:rsid w:val="009A5100"/>
    <w:pPr>
      <w:numPr>
        <w:ilvl w:val="2"/>
        <w:numId w:val="1"/>
      </w:numPr>
      <w:tabs>
        <w:tab w:val="left" w:pos="1134"/>
      </w:tabs>
      <w:spacing w:before="60"/>
      <w:ind w:left="709" w:hanging="709"/>
    </w:pPr>
    <w:rPr>
      <w:rFonts w:ascii="Univers" w:hAnsi="Univers"/>
      <w:sz w:val="18"/>
    </w:rPr>
  </w:style>
  <w:style w:type="paragraph" w:styleId="BodyText2">
    <w:name w:val="Body Text 2"/>
    <w:basedOn w:val="Heading2"/>
    <w:rsid w:val="009A5100"/>
    <w:pPr>
      <w:keepNext w:val="0"/>
      <w:numPr>
        <w:ilvl w:val="0"/>
        <w:numId w:val="0"/>
      </w:numPr>
      <w:tabs>
        <w:tab w:val="num" w:pos="567"/>
      </w:tabs>
      <w:outlineLvl w:val="9"/>
    </w:pPr>
    <w:rPr>
      <w:u w:val="none"/>
    </w:rPr>
  </w:style>
  <w:style w:type="paragraph" w:customStyle="1" w:styleId="BodyText4">
    <w:name w:val="Body Text 4"/>
    <w:basedOn w:val="BodyText3"/>
    <w:rsid w:val="009A5100"/>
    <w:pPr>
      <w:numPr>
        <w:ilvl w:val="3"/>
      </w:numPr>
      <w:tabs>
        <w:tab w:val="clear" w:pos="1134"/>
        <w:tab w:val="left" w:pos="1701"/>
      </w:tabs>
    </w:pPr>
  </w:style>
  <w:style w:type="character" w:styleId="Hyperlink">
    <w:name w:val="Hyperlink"/>
    <w:basedOn w:val="DefaultParagraphFont"/>
    <w:uiPriority w:val="99"/>
    <w:rsid w:val="009A5100"/>
    <w:rPr>
      <w:color w:val="0000FF"/>
      <w:u w:val="single"/>
    </w:rPr>
  </w:style>
  <w:style w:type="paragraph" w:customStyle="1" w:styleId="Documenttype">
    <w:name w:val="Document type"/>
    <w:basedOn w:val="Normal"/>
    <w:rsid w:val="00192B36"/>
    <w:pPr>
      <w:jc w:val="center"/>
    </w:pPr>
    <w:rPr>
      <w:b/>
      <w:smallCaps/>
      <w:sz w:val="24"/>
    </w:rPr>
  </w:style>
  <w:style w:type="paragraph" w:styleId="TOC1">
    <w:name w:val="toc 1"/>
    <w:basedOn w:val="Normal"/>
    <w:next w:val="Normal"/>
    <w:autoRedefine/>
    <w:rsid w:val="00216225"/>
    <w:pPr>
      <w:tabs>
        <w:tab w:val="right" w:pos="9866"/>
      </w:tabs>
      <w:spacing w:before="120"/>
      <w:ind w:left="272" w:right="851" w:hanging="272"/>
    </w:pPr>
  </w:style>
  <w:style w:type="paragraph" w:styleId="TOC2">
    <w:name w:val="toc 2"/>
    <w:basedOn w:val="Normal"/>
    <w:next w:val="Normal"/>
    <w:autoRedefine/>
    <w:rsid w:val="00216225"/>
    <w:pPr>
      <w:tabs>
        <w:tab w:val="right" w:pos="9866"/>
      </w:tabs>
      <w:ind w:left="839" w:right="851" w:hanging="567"/>
    </w:pPr>
    <w:rPr>
      <w:noProof/>
    </w:rPr>
  </w:style>
  <w:style w:type="paragraph" w:styleId="TOC3">
    <w:name w:val="toc 3"/>
    <w:basedOn w:val="Normal"/>
    <w:next w:val="Normal"/>
    <w:autoRedefine/>
    <w:rsid w:val="00216225"/>
    <w:pPr>
      <w:tabs>
        <w:tab w:val="right" w:pos="9866"/>
      </w:tabs>
      <w:ind w:left="1690" w:right="851" w:hanging="851"/>
    </w:pPr>
    <w:rPr>
      <w:noProof/>
    </w:rPr>
  </w:style>
  <w:style w:type="paragraph" w:styleId="List">
    <w:name w:val="List"/>
    <w:aliases w:val="List nummers,Nummering"/>
    <w:basedOn w:val="Normal"/>
    <w:rsid w:val="00216225"/>
    <w:pPr>
      <w:ind w:left="283" w:hanging="283"/>
    </w:pPr>
  </w:style>
  <w:style w:type="paragraph" w:styleId="ListBullet">
    <w:name w:val="List Bullet"/>
    <w:aliases w:val="Opsomming"/>
    <w:basedOn w:val="Inspringen"/>
    <w:qFormat/>
    <w:rsid w:val="00216225"/>
    <w:pPr>
      <w:numPr>
        <w:numId w:val="8"/>
      </w:numPr>
      <w:tabs>
        <w:tab w:val="clear" w:pos="709"/>
      </w:tabs>
      <w:spacing w:after="60"/>
    </w:pPr>
  </w:style>
  <w:style w:type="paragraph" w:customStyle="1" w:styleId="ListHandelingen">
    <w:name w:val="List Handelingen"/>
    <w:basedOn w:val="Inspringen"/>
    <w:qFormat/>
    <w:rsid w:val="00216225"/>
    <w:pPr>
      <w:numPr>
        <w:numId w:val="9"/>
      </w:numPr>
      <w:tabs>
        <w:tab w:val="clear" w:pos="709"/>
      </w:tabs>
      <w:spacing w:after="60"/>
    </w:pPr>
  </w:style>
  <w:style w:type="paragraph" w:styleId="BodyTextIndent">
    <w:name w:val="Body Text Indent"/>
    <w:basedOn w:val="Normal"/>
    <w:rsid w:val="00192B36"/>
    <w:pPr>
      <w:ind w:left="1985" w:hanging="1985"/>
    </w:pPr>
  </w:style>
  <w:style w:type="paragraph" w:styleId="FootnoteText">
    <w:name w:val="footnote text"/>
    <w:basedOn w:val="Normal"/>
    <w:semiHidden/>
    <w:rsid w:val="00216225"/>
  </w:style>
  <w:style w:type="character" w:styleId="FootnoteReference">
    <w:name w:val="footnote reference"/>
    <w:semiHidden/>
    <w:rsid w:val="00216225"/>
    <w:rPr>
      <w:vertAlign w:val="superscript"/>
    </w:rPr>
  </w:style>
  <w:style w:type="paragraph" w:styleId="TOC4">
    <w:name w:val="toc 4"/>
    <w:basedOn w:val="Normal"/>
    <w:next w:val="Normal"/>
    <w:autoRedefine/>
    <w:semiHidden/>
    <w:rsid w:val="00216225"/>
    <w:pPr>
      <w:ind w:left="600"/>
    </w:pPr>
  </w:style>
  <w:style w:type="paragraph" w:styleId="TOC5">
    <w:name w:val="toc 5"/>
    <w:basedOn w:val="Normal"/>
    <w:next w:val="Normal"/>
    <w:autoRedefine/>
    <w:semiHidden/>
    <w:rsid w:val="00216225"/>
    <w:pPr>
      <w:ind w:left="800"/>
    </w:pPr>
  </w:style>
  <w:style w:type="paragraph" w:styleId="TOC6">
    <w:name w:val="toc 6"/>
    <w:basedOn w:val="Normal"/>
    <w:next w:val="Normal"/>
    <w:autoRedefine/>
    <w:semiHidden/>
    <w:rsid w:val="00216225"/>
    <w:pPr>
      <w:ind w:left="1000"/>
    </w:pPr>
  </w:style>
  <w:style w:type="paragraph" w:styleId="TOC7">
    <w:name w:val="toc 7"/>
    <w:basedOn w:val="Normal"/>
    <w:next w:val="Normal"/>
    <w:autoRedefine/>
    <w:semiHidden/>
    <w:rsid w:val="00216225"/>
    <w:pPr>
      <w:ind w:left="1200"/>
    </w:pPr>
  </w:style>
  <w:style w:type="paragraph" w:styleId="TOC8">
    <w:name w:val="toc 8"/>
    <w:basedOn w:val="Normal"/>
    <w:next w:val="Normal"/>
    <w:autoRedefine/>
    <w:semiHidden/>
    <w:rsid w:val="00216225"/>
    <w:pPr>
      <w:ind w:left="1400"/>
    </w:pPr>
  </w:style>
  <w:style w:type="paragraph" w:styleId="TOC9">
    <w:name w:val="toc 9"/>
    <w:basedOn w:val="Normal"/>
    <w:next w:val="Normal"/>
    <w:autoRedefine/>
    <w:semiHidden/>
    <w:rsid w:val="00216225"/>
    <w:pPr>
      <w:ind w:left="1600"/>
    </w:pPr>
  </w:style>
  <w:style w:type="paragraph" w:customStyle="1" w:styleId="Handelingen">
    <w:name w:val="Handelingen"/>
    <w:basedOn w:val="Inspringen"/>
    <w:link w:val="HandelingenChar"/>
    <w:rsid w:val="00192B36"/>
    <w:pPr>
      <w:numPr>
        <w:numId w:val="3"/>
      </w:numPr>
      <w:tabs>
        <w:tab w:val="clear" w:pos="1069"/>
      </w:tabs>
      <w:spacing w:after="60"/>
    </w:pPr>
  </w:style>
  <w:style w:type="paragraph" w:styleId="DocumentMap">
    <w:name w:val="Document Map"/>
    <w:basedOn w:val="Normal"/>
    <w:semiHidden/>
    <w:rsid w:val="00192B36"/>
    <w:pPr>
      <w:shd w:val="clear" w:color="auto" w:fill="000080"/>
    </w:pPr>
    <w:rPr>
      <w:rFonts w:ascii="Tahoma" w:hAnsi="Tahoma" w:cs="Tahoma"/>
    </w:rPr>
  </w:style>
  <w:style w:type="numbering" w:customStyle="1" w:styleId="Selectievak">
    <w:name w:val="Selectievak"/>
    <w:basedOn w:val="NoList"/>
    <w:rsid w:val="00216225"/>
    <w:pPr>
      <w:numPr>
        <w:numId w:val="5"/>
      </w:numPr>
    </w:pPr>
  </w:style>
  <w:style w:type="paragraph" w:customStyle="1" w:styleId="Nummers">
    <w:name w:val="Nummers"/>
    <w:basedOn w:val="Normal"/>
    <w:qFormat/>
    <w:rsid w:val="00216225"/>
    <w:pPr>
      <w:numPr>
        <w:numId w:val="10"/>
      </w:numPr>
    </w:pPr>
  </w:style>
  <w:style w:type="paragraph" w:styleId="ListParagraph">
    <w:name w:val="List Paragraph"/>
    <w:basedOn w:val="Normal"/>
    <w:uiPriority w:val="34"/>
    <w:qFormat/>
    <w:rsid w:val="00216225"/>
    <w:pPr>
      <w:ind w:left="720"/>
      <w:contextualSpacing/>
    </w:pPr>
  </w:style>
  <w:style w:type="character" w:customStyle="1" w:styleId="InspringenChar">
    <w:name w:val="Inspringen Char"/>
    <w:link w:val="Inspringen"/>
    <w:rsid w:val="00494253"/>
    <w:rPr>
      <w:rFonts w:ascii="Arial" w:hAnsi="Arial"/>
    </w:rPr>
  </w:style>
  <w:style w:type="paragraph" w:styleId="NoSpacing">
    <w:name w:val="No Spacing"/>
    <w:uiPriority w:val="1"/>
    <w:qFormat/>
    <w:rsid w:val="00472AEE"/>
    <w:rPr>
      <w:rFonts w:asciiTheme="minorHAnsi" w:eastAsiaTheme="minorHAnsi" w:hAnsiTheme="minorHAnsi" w:cstheme="minorBidi"/>
      <w:sz w:val="22"/>
      <w:szCs w:val="22"/>
      <w:lang w:val="en-US" w:eastAsia="en-US"/>
    </w:rPr>
  </w:style>
  <w:style w:type="character" w:customStyle="1" w:styleId="HandelingenChar">
    <w:name w:val="Handelingen Char"/>
    <w:basedOn w:val="InspringenChar"/>
    <w:link w:val="Handelingen"/>
    <w:rsid w:val="00472AEE"/>
    <w:rPr>
      <w:rFonts w:ascii="Arial" w:hAnsi="Arial"/>
    </w:rPr>
  </w:style>
  <w:style w:type="character" w:styleId="FollowedHyperlink">
    <w:name w:val="FollowedHyperlink"/>
    <w:basedOn w:val="DefaultParagraphFont"/>
    <w:uiPriority w:val="99"/>
    <w:semiHidden/>
    <w:unhideWhenUsed/>
    <w:rsid w:val="00D050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205321">
      <w:bodyDiv w:val="1"/>
      <w:marLeft w:val="0"/>
      <w:marRight w:val="0"/>
      <w:marTop w:val="0"/>
      <w:marBottom w:val="0"/>
      <w:divBdr>
        <w:top w:val="none" w:sz="0" w:space="0" w:color="auto"/>
        <w:left w:val="none" w:sz="0" w:space="0" w:color="auto"/>
        <w:bottom w:val="none" w:sz="0" w:space="0" w:color="auto"/>
        <w:right w:val="none" w:sz="0" w:space="0" w:color="auto"/>
      </w:divBdr>
    </w:div>
    <w:div w:id="118320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hyperlink" Target="https://ednieuw.home.xs4all.nl/Calibration/Logit/Logit.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4.jpeg"/><Relationship Id="rId37" Type="http://schemas.openxmlformats.org/officeDocument/2006/relationships/hyperlink" Target="file:///\\intern.sanquin.nl\dfs\Afdeling\Groupdata\D\IPB\Afd\512-IC\Edsoft" TargetMode="Externa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image" Target="media/image28.tmp"/><Relationship Id="rId10" Type="http://schemas.openxmlformats.org/officeDocument/2006/relationships/footer" Target="footer2.xml"/><Relationship Id="rId19" Type="http://schemas.openxmlformats.org/officeDocument/2006/relationships/image" Target="media/image11.tmp"/><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tmp"/><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image" Target="media/image22.jpg"/><Relationship Id="rId35" Type="http://schemas.openxmlformats.org/officeDocument/2006/relationships/image" Target="media/image27.tm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Dordrecht\Template%20D&amp;R-UK%202013.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D&amp;R-UK 2013</Template>
  <TotalTime>6</TotalTime>
  <Pages>3</Pages>
  <Words>7877</Words>
  <Characters>43328</Characters>
  <Application>Microsoft Office Word</Application>
  <DocSecurity>0</DocSecurity>
  <Lines>361</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Op en aanmerkingen bij deze nieuwe template:</vt:lpstr>
      <vt:lpstr>Op en aanmerkingen bij deze nieuwe template:</vt:lpstr>
    </vt:vector>
  </TitlesOfParts>
  <Company>Sanquin</Company>
  <LinksUpToDate>false</LinksUpToDate>
  <CharactersWithSpaces>51103</CharactersWithSpaces>
  <SharedDoc>false</SharedDoc>
  <HLinks>
    <vt:vector size="72" baseType="variant">
      <vt:variant>
        <vt:i4>1114171</vt:i4>
      </vt:variant>
      <vt:variant>
        <vt:i4>74</vt:i4>
      </vt:variant>
      <vt:variant>
        <vt:i4>0</vt:i4>
      </vt:variant>
      <vt:variant>
        <vt:i4>5</vt:i4>
      </vt:variant>
      <vt:variant>
        <vt:lpwstr/>
      </vt:variant>
      <vt:variant>
        <vt:lpwstr>_Toc117055822</vt:lpwstr>
      </vt:variant>
      <vt:variant>
        <vt:i4>1114171</vt:i4>
      </vt:variant>
      <vt:variant>
        <vt:i4>68</vt:i4>
      </vt:variant>
      <vt:variant>
        <vt:i4>0</vt:i4>
      </vt:variant>
      <vt:variant>
        <vt:i4>5</vt:i4>
      </vt:variant>
      <vt:variant>
        <vt:lpwstr/>
      </vt:variant>
      <vt:variant>
        <vt:lpwstr>_Toc117055821</vt:lpwstr>
      </vt:variant>
      <vt:variant>
        <vt:i4>1114171</vt:i4>
      </vt:variant>
      <vt:variant>
        <vt:i4>62</vt:i4>
      </vt:variant>
      <vt:variant>
        <vt:i4>0</vt:i4>
      </vt:variant>
      <vt:variant>
        <vt:i4>5</vt:i4>
      </vt:variant>
      <vt:variant>
        <vt:lpwstr/>
      </vt:variant>
      <vt:variant>
        <vt:lpwstr>_Toc117055820</vt:lpwstr>
      </vt:variant>
      <vt:variant>
        <vt:i4>1179707</vt:i4>
      </vt:variant>
      <vt:variant>
        <vt:i4>56</vt:i4>
      </vt:variant>
      <vt:variant>
        <vt:i4>0</vt:i4>
      </vt:variant>
      <vt:variant>
        <vt:i4>5</vt:i4>
      </vt:variant>
      <vt:variant>
        <vt:lpwstr/>
      </vt:variant>
      <vt:variant>
        <vt:lpwstr>_Toc117055819</vt:lpwstr>
      </vt:variant>
      <vt:variant>
        <vt:i4>1179707</vt:i4>
      </vt:variant>
      <vt:variant>
        <vt:i4>50</vt:i4>
      </vt:variant>
      <vt:variant>
        <vt:i4>0</vt:i4>
      </vt:variant>
      <vt:variant>
        <vt:i4>5</vt:i4>
      </vt:variant>
      <vt:variant>
        <vt:lpwstr/>
      </vt:variant>
      <vt:variant>
        <vt:lpwstr>_Toc117055818</vt:lpwstr>
      </vt:variant>
      <vt:variant>
        <vt:i4>1179707</vt:i4>
      </vt:variant>
      <vt:variant>
        <vt:i4>44</vt:i4>
      </vt:variant>
      <vt:variant>
        <vt:i4>0</vt:i4>
      </vt:variant>
      <vt:variant>
        <vt:i4>5</vt:i4>
      </vt:variant>
      <vt:variant>
        <vt:lpwstr/>
      </vt:variant>
      <vt:variant>
        <vt:lpwstr>_Toc117055817</vt:lpwstr>
      </vt:variant>
      <vt:variant>
        <vt:i4>1179707</vt:i4>
      </vt:variant>
      <vt:variant>
        <vt:i4>38</vt:i4>
      </vt:variant>
      <vt:variant>
        <vt:i4>0</vt:i4>
      </vt:variant>
      <vt:variant>
        <vt:i4>5</vt:i4>
      </vt:variant>
      <vt:variant>
        <vt:lpwstr/>
      </vt:variant>
      <vt:variant>
        <vt:lpwstr>_Toc117055816</vt:lpwstr>
      </vt:variant>
      <vt:variant>
        <vt:i4>1179707</vt:i4>
      </vt:variant>
      <vt:variant>
        <vt:i4>32</vt:i4>
      </vt:variant>
      <vt:variant>
        <vt:i4>0</vt:i4>
      </vt:variant>
      <vt:variant>
        <vt:i4>5</vt:i4>
      </vt:variant>
      <vt:variant>
        <vt:lpwstr/>
      </vt:variant>
      <vt:variant>
        <vt:lpwstr>_Toc117055815</vt:lpwstr>
      </vt:variant>
      <vt:variant>
        <vt:i4>1179707</vt:i4>
      </vt:variant>
      <vt:variant>
        <vt:i4>26</vt:i4>
      </vt:variant>
      <vt:variant>
        <vt:i4>0</vt:i4>
      </vt:variant>
      <vt:variant>
        <vt:i4>5</vt:i4>
      </vt:variant>
      <vt:variant>
        <vt:lpwstr/>
      </vt:variant>
      <vt:variant>
        <vt:lpwstr>_Toc117055814</vt:lpwstr>
      </vt:variant>
      <vt:variant>
        <vt:i4>1179707</vt:i4>
      </vt:variant>
      <vt:variant>
        <vt:i4>20</vt:i4>
      </vt:variant>
      <vt:variant>
        <vt:i4>0</vt:i4>
      </vt:variant>
      <vt:variant>
        <vt:i4>5</vt:i4>
      </vt:variant>
      <vt:variant>
        <vt:lpwstr/>
      </vt:variant>
      <vt:variant>
        <vt:lpwstr>_Toc117055813</vt:lpwstr>
      </vt:variant>
      <vt:variant>
        <vt:i4>1179707</vt:i4>
      </vt:variant>
      <vt:variant>
        <vt:i4>14</vt:i4>
      </vt:variant>
      <vt:variant>
        <vt:i4>0</vt:i4>
      </vt:variant>
      <vt:variant>
        <vt:i4>5</vt:i4>
      </vt:variant>
      <vt:variant>
        <vt:lpwstr/>
      </vt:variant>
      <vt:variant>
        <vt:lpwstr>_Toc117055812</vt:lpwstr>
      </vt:variant>
      <vt:variant>
        <vt:i4>1179707</vt:i4>
      </vt:variant>
      <vt:variant>
        <vt:i4>8</vt:i4>
      </vt:variant>
      <vt:variant>
        <vt:i4>0</vt:i4>
      </vt:variant>
      <vt:variant>
        <vt:i4>5</vt:i4>
      </vt:variant>
      <vt:variant>
        <vt:lpwstr/>
      </vt:variant>
      <vt:variant>
        <vt:lpwstr>_Toc117055811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 en aanmerkingen bij deze nieuwe template:</dc:title>
  <dc:subject/>
  <dc:creator>hoef</dc:creator>
  <cp:keywords/>
  <dc:description/>
  <cp:lastModifiedBy>svc-DocComp_Admin</cp:lastModifiedBy>
  <cp:revision>9</cp:revision>
  <cp:lastPrinted>2005-10-13T14:22:00Z</cp:lastPrinted>
  <dcterms:created xsi:type="dcterms:W3CDTF">2018-11-26T10:59:00Z</dcterms:created>
  <dcterms:modified xsi:type="dcterms:W3CDTF">2018-12-06T13:22:00Z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tKwaliteit">
    <vt:lpwstr>Diagnostiek en Research</vt:lpwstr>
  </property>
  <property fmtid="{D5CDD505-2E9C-101B-9397-08002B2CF9AE}" pid="3" name="prtDocumentType">
    <vt:lpwstr>Methode van Onderzoek</vt:lpwstr>
  </property>
  <property fmtid="{D5CDD505-2E9C-101B-9397-08002B2CF9AE}" pid="4" name="prtDocNr">
    <vt:lpwstr>@9999</vt:lpwstr>
  </property>
  <property fmtid="{D5CDD505-2E9C-101B-9397-08002B2CF9AE}" pid="5" name="prtVersie">
    <vt:lpwstr>0.1</vt:lpwstr>
  </property>
  <property fmtid="{D5CDD505-2E9C-101B-9397-08002B2CF9AE}" pid="6" name="prtInWerking">
    <vt:lpwstr> </vt:lpwstr>
  </property>
  <property fmtid="{D5CDD505-2E9C-101B-9397-08002B2CF9AE}" pid="7" name="prtTitel">
    <vt:lpwstr>Template "Methode van Onderzoek"</vt:lpwstr>
  </property>
  <property fmtid="{D5CDD505-2E9C-101B-9397-08002B2CF9AE}" pid="8" name="prtDocumentCode">
    <vt:lpwstr/>
  </property>
  <property fmtid="{D5CDD505-2E9C-101B-9397-08002B2CF9AE}" pid="9" name="prtAfdelingVanToepassing">
    <vt:lpwstr> </vt:lpwstr>
  </property>
  <property fmtid="{D5CDD505-2E9C-101B-9397-08002B2CF9AE}" pid="10" name="prtWatermerk1">
    <vt:lpwstr>Lege Template</vt:lpwstr>
  </property>
  <property fmtid="{D5CDD505-2E9C-101B-9397-08002B2CF9AE}" pid="11" name="prtWatermerk2">
    <vt:lpwstr>vigerend, geldig op printdatum</vt:lpwstr>
  </property>
  <property fmtid="{D5CDD505-2E9C-101B-9397-08002B2CF9AE}" pid="12" name="prtNaam1">
    <vt:lpwstr> </vt:lpwstr>
  </property>
  <property fmtid="{D5CDD505-2E9C-101B-9397-08002B2CF9AE}" pid="13" name="prtNaam2">
    <vt:lpwstr> </vt:lpwstr>
  </property>
  <property fmtid="{D5CDD505-2E9C-101B-9397-08002B2CF9AE}" pid="14" name="prtNaam3">
    <vt:lpwstr> </vt:lpwstr>
  </property>
  <property fmtid="{D5CDD505-2E9C-101B-9397-08002B2CF9AE}" pid="15" name="prtNaam4">
    <vt:lpwstr/>
  </property>
  <property fmtid="{D5CDD505-2E9C-101B-9397-08002B2CF9AE}" pid="16" name="prtNaam5">
    <vt:lpwstr/>
  </property>
  <property fmtid="{D5CDD505-2E9C-101B-9397-08002B2CF9AE}" pid="17" name="prtNaam6">
    <vt:lpwstr/>
  </property>
  <property fmtid="{D5CDD505-2E9C-101B-9397-08002B2CF9AE}" pid="18" name="prtNaam7">
    <vt:lpwstr/>
  </property>
  <property fmtid="{D5CDD505-2E9C-101B-9397-08002B2CF9AE}" pid="19" name="prtNaam8">
    <vt:lpwstr/>
  </property>
  <property fmtid="{D5CDD505-2E9C-101B-9397-08002B2CF9AE}" pid="20" name="prtFunctie1">
    <vt:lpwstr> </vt:lpwstr>
  </property>
  <property fmtid="{D5CDD505-2E9C-101B-9397-08002B2CF9AE}" pid="21" name="prtFunctie2">
    <vt:lpwstr> </vt:lpwstr>
  </property>
  <property fmtid="{D5CDD505-2E9C-101B-9397-08002B2CF9AE}" pid="22" name="prtFunctie3">
    <vt:lpwstr> </vt:lpwstr>
  </property>
  <property fmtid="{D5CDD505-2E9C-101B-9397-08002B2CF9AE}" pid="23" name="prtFunctie4">
    <vt:lpwstr/>
  </property>
  <property fmtid="{D5CDD505-2E9C-101B-9397-08002B2CF9AE}" pid="24" name="prtFunctie5">
    <vt:lpwstr/>
  </property>
  <property fmtid="{D5CDD505-2E9C-101B-9397-08002B2CF9AE}" pid="25" name="prtFunctie6">
    <vt:lpwstr/>
  </property>
  <property fmtid="{D5CDD505-2E9C-101B-9397-08002B2CF9AE}" pid="26" name="prtFunctie7">
    <vt:lpwstr/>
  </property>
  <property fmtid="{D5CDD505-2E9C-101B-9397-08002B2CF9AE}" pid="27" name="prtFunctie8">
    <vt:lpwstr/>
  </property>
  <property fmtid="{D5CDD505-2E9C-101B-9397-08002B2CF9AE}" pid="28" name="prtDatum1">
    <vt:lpwstr> </vt:lpwstr>
  </property>
  <property fmtid="{D5CDD505-2E9C-101B-9397-08002B2CF9AE}" pid="29" name="prtDatum2">
    <vt:lpwstr> </vt:lpwstr>
  </property>
  <property fmtid="{D5CDD505-2E9C-101B-9397-08002B2CF9AE}" pid="30" name="prtDatum3">
    <vt:lpwstr> </vt:lpwstr>
  </property>
  <property fmtid="{D5CDD505-2E9C-101B-9397-08002B2CF9AE}" pid="31" name="prtDatum4">
    <vt:lpwstr/>
  </property>
  <property fmtid="{D5CDD505-2E9C-101B-9397-08002B2CF9AE}" pid="32" name="prtDatum5">
    <vt:lpwstr/>
  </property>
  <property fmtid="{D5CDD505-2E9C-101B-9397-08002B2CF9AE}" pid="33" name="prtDatum6">
    <vt:lpwstr/>
  </property>
  <property fmtid="{D5CDD505-2E9C-101B-9397-08002B2CF9AE}" pid="34" name="prtDatum7">
    <vt:lpwstr/>
  </property>
  <property fmtid="{D5CDD505-2E9C-101B-9397-08002B2CF9AE}" pid="35" name="prtDatum8">
    <vt:lpwstr/>
  </property>
  <property fmtid="{D5CDD505-2E9C-101B-9397-08002B2CF9AE}" pid="36" name="prtAuteur">
    <vt:lpwstr> </vt:lpwstr>
  </property>
  <property fmtid="{D5CDD505-2E9C-101B-9397-08002B2CF9AE}" pid="37" name="prtOmschrijvingAfdeling">
    <vt:lpwstr> </vt:lpwstr>
  </property>
  <property fmtid="{D5CDD505-2E9C-101B-9397-08002B2CF9AE}" pid="38" name="prtPrintDatum">
    <vt:lpwstr> </vt:lpwstr>
  </property>
  <property fmtid="{D5CDD505-2E9C-101B-9397-08002B2CF9AE}" pid="39" name="prtLocatie">
    <vt:lpwstr> </vt:lpwstr>
  </property>
  <property fmtid="{D5CDD505-2E9C-101B-9397-08002B2CF9AE}" pid="40" name="prtKopiehouder">
    <vt:lpwstr> </vt:lpwstr>
  </property>
  <property fmtid="{D5CDD505-2E9C-101B-9397-08002B2CF9AE}" pid="41" name="prtHerzien">
    <vt:lpwstr> </vt:lpwstr>
  </property>
</Properties>
</file>